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FBA4" w14:textId="77777777" w:rsidR="005333B6" w:rsidRDefault="005333B6" w:rsidP="005333B6">
      <w:pPr>
        <w:jc w:val="right"/>
        <w:rPr>
          <w:b/>
          <w:u w:val="single"/>
        </w:rPr>
      </w:pPr>
      <w:r>
        <w:rPr>
          <w:b/>
          <w:u w:val="single"/>
        </w:rPr>
        <w:t>Apstiprināts</w:t>
      </w:r>
    </w:p>
    <w:p w14:paraId="1DEDFBA5" w14:textId="77777777" w:rsidR="005333B6" w:rsidRDefault="005333B6" w:rsidP="005333B6">
      <w:pPr>
        <w:jc w:val="right"/>
      </w:pPr>
      <w:r>
        <w:tab/>
      </w:r>
      <w:r>
        <w:tab/>
      </w:r>
      <w:r>
        <w:tab/>
        <w:t xml:space="preserve">                  LU Erasmus Uzraudzības komisijas sēdē</w:t>
      </w:r>
    </w:p>
    <w:p w14:paraId="1DEDFBA6" w14:textId="2C683A50" w:rsidR="005333B6" w:rsidRDefault="005333B6" w:rsidP="005333B6">
      <w:pPr>
        <w:jc w:val="right"/>
      </w:pPr>
      <w:r>
        <w:t xml:space="preserve">                                                                 </w:t>
      </w:r>
      <w:r w:rsidR="00B803B2">
        <w:t xml:space="preserve">  </w:t>
      </w:r>
      <w:r w:rsidR="00EA797A">
        <w:t>21</w:t>
      </w:r>
      <w:r w:rsidR="00F42C6A" w:rsidRPr="00F42C6A">
        <w:t>.0</w:t>
      </w:r>
      <w:r w:rsidR="00A453A1">
        <w:t>6</w:t>
      </w:r>
      <w:r w:rsidR="00952C4E" w:rsidRPr="00F42C6A">
        <w:t>.202</w:t>
      </w:r>
      <w:r w:rsidR="00A453A1">
        <w:t>2</w:t>
      </w:r>
      <w:r w:rsidR="009D244C" w:rsidRPr="00F42C6A">
        <w:t>., protokols</w:t>
      </w:r>
      <w:r w:rsidR="00F42C6A" w:rsidRPr="00F42C6A">
        <w:t xml:space="preserve"> Nr. </w:t>
      </w:r>
      <w:r w:rsidR="00A453A1">
        <w:t>1</w:t>
      </w:r>
    </w:p>
    <w:p w14:paraId="1DEDFBA7" w14:textId="77777777" w:rsidR="005333B6" w:rsidRDefault="005333B6" w:rsidP="005333B6">
      <w:pPr>
        <w:jc w:val="both"/>
      </w:pPr>
      <w:r>
        <w:t xml:space="preserve"> </w:t>
      </w:r>
    </w:p>
    <w:p w14:paraId="1DEDFBA8" w14:textId="77777777" w:rsidR="005333B6" w:rsidRDefault="009D244C" w:rsidP="005333B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</w:t>
      </w:r>
      <w:r w:rsidR="005333B6">
        <w:t>.pielikums</w:t>
      </w:r>
    </w:p>
    <w:p w14:paraId="1DEDFBA9" w14:textId="77777777" w:rsidR="00506C54" w:rsidRDefault="00506C54" w:rsidP="00506C54">
      <w:pPr>
        <w:rPr>
          <w:b/>
          <w:u w:val="single"/>
        </w:rPr>
      </w:pPr>
    </w:p>
    <w:p w14:paraId="1DEDFBAA" w14:textId="77777777" w:rsidR="00506C54" w:rsidRDefault="00506C54" w:rsidP="00AA38D6">
      <w:pPr>
        <w:jc w:val="center"/>
        <w:rPr>
          <w:b/>
          <w:u w:val="single"/>
        </w:rPr>
      </w:pPr>
    </w:p>
    <w:p w14:paraId="1DEDFBAB" w14:textId="77777777" w:rsidR="00413BC4" w:rsidRPr="00506C54" w:rsidRDefault="00B77623" w:rsidP="00AA38D6">
      <w:pPr>
        <w:jc w:val="center"/>
      </w:pPr>
      <w:r w:rsidRPr="00506C54">
        <w:rPr>
          <w:b/>
          <w:u w:val="single"/>
        </w:rPr>
        <w:t>ERASMUS</w:t>
      </w:r>
      <w:r w:rsidR="00113250">
        <w:rPr>
          <w:b/>
          <w:u w:val="single"/>
        </w:rPr>
        <w:t>+</w:t>
      </w:r>
      <w:r w:rsidR="00A10E8A" w:rsidRPr="00506C54">
        <w:rPr>
          <w:b/>
          <w:u w:val="single"/>
        </w:rPr>
        <w:t xml:space="preserve"> </w:t>
      </w:r>
      <w:r w:rsidR="00AC4B3C">
        <w:rPr>
          <w:b/>
          <w:u w:val="single"/>
        </w:rPr>
        <w:t xml:space="preserve">DOCĒTĀJU un </w:t>
      </w:r>
      <w:r w:rsidR="0078008B">
        <w:rPr>
          <w:b/>
          <w:u w:val="single"/>
        </w:rPr>
        <w:t>PERSONĀLA</w:t>
      </w:r>
      <w:r w:rsidR="00382073" w:rsidRPr="00506C54">
        <w:rPr>
          <w:b/>
          <w:u w:val="single"/>
        </w:rPr>
        <w:t xml:space="preserve"> MOBILITĀTE</w:t>
      </w:r>
      <w:r w:rsidR="00CB074B">
        <w:rPr>
          <w:b/>
          <w:u w:val="single"/>
        </w:rPr>
        <w:t>S</w:t>
      </w:r>
      <w:r w:rsidR="002E37A7">
        <w:rPr>
          <w:b/>
          <w:u w:val="single"/>
        </w:rPr>
        <w:t xml:space="preserve"> </w:t>
      </w:r>
    </w:p>
    <w:p w14:paraId="1DEDFBAC" w14:textId="77777777" w:rsidR="006D5295" w:rsidRDefault="00AC4B3C" w:rsidP="00382073">
      <w:pPr>
        <w:jc w:val="center"/>
        <w:rPr>
          <w:b/>
          <w:u w:val="single"/>
        </w:rPr>
      </w:pPr>
      <w:r>
        <w:rPr>
          <w:b/>
          <w:u w:val="single"/>
        </w:rPr>
        <w:t>MAKSIMĀLĀ</w:t>
      </w:r>
      <w:r w:rsidR="006D5295">
        <w:rPr>
          <w:b/>
          <w:u w:val="single"/>
        </w:rPr>
        <w:t>S STIPENDIJAS LIKMES</w:t>
      </w:r>
      <w:r w:rsidR="0078008B">
        <w:rPr>
          <w:b/>
          <w:u w:val="single"/>
        </w:rPr>
        <w:t xml:space="preserve"> DIENĀ</w:t>
      </w:r>
      <w:r w:rsidR="005333B6">
        <w:rPr>
          <w:b/>
          <w:u w:val="single"/>
        </w:rPr>
        <w:t xml:space="preserve">* </w:t>
      </w:r>
      <w:r w:rsidR="00382073" w:rsidRPr="00506C54">
        <w:rPr>
          <w:b/>
          <w:u w:val="single"/>
        </w:rPr>
        <w:t xml:space="preserve">  </w:t>
      </w:r>
    </w:p>
    <w:p w14:paraId="1DEDFBAD" w14:textId="6738DAC7" w:rsidR="005333B6" w:rsidRPr="00506C54" w:rsidRDefault="00526DDF" w:rsidP="005333B6">
      <w:pPr>
        <w:jc w:val="center"/>
        <w:rPr>
          <w:b/>
          <w:u w:val="single"/>
        </w:rPr>
      </w:pPr>
      <w:r>
        <w:rPr>
          <w:b/>
          <w:u w:val="single"/>
        </w:rPr>
        <w:t xml:space="preserve">no EK un LR finansējuma </w:t>
      </w:r>
      <w:r w:rsidR="00D46B37">
        <w:rPr>
          <w:b/>
          <w:u w:val="single"/>
        </w:rPr>
        <w:t>20</w:t>
      </w:r>
      <w:r w:rsidR="00952C4E">
        <w:rPr>
          <w:b/>
          <w:u w:val="single"/>
        </w:rPr>
        <w:t>2</w:t>
      </w:r>
      <w:r w:rsidR="00A453A1">
        <w:rPr>
          <w:b/>
          <w:u w:val="single"/>
        </w:rPr>
        <w:t>2</w:t>
      </w:r>
      <w:r w:rsidR="00D46B37">
        <w:rPr>
          <w:b/>
          <w:u w:val="single"/>
        </w:rPr>
        <w:t>./20</w:t>
      </w:r>
      <w:r w:rsidR="003716DB">
        <w:rPr>
          <w:b/>
          <w:u w:val="single"/>
        </w:rPr>
        <w:t>2</w:t>
      </w:r>
      <w:r w:rsidR="00A453A1">
        <w:rPr>
          <w:b/>
          <w:u w:val="single"/>
        </w:rPr>
        <w:t>3</w:t>
      </w:r>
      <w:r w:rsidR="00A10E8A" w:rsidRPr="00506C54">
        <w:rPr>
          <w:b/>
          <w:u w:val="single"/>
        </w:rPr>
        <w:t>. ak.</w:t>
      </w:r>
      <w:r w:rsidR="00B93AF9">
        <w:rPr>
          <w:b/>
          <w:u w:val="single"/>
        </w:rPr>
        <w:t xml:space="preserve"> </w:t>
      </w:r>
      <w:r w:rsidR="00A10E8A" w:rsidRPr="00506C54">
        <w:rPr>
          <w:b/>
          <w:u w:val="single"/>
        </w:rPr>
        <w:t>gadā</w:t>
      </w:r>
    </w:p>
    <w:p w14:paraId="1DEDFBAE" w14:textId="77777777" w:rsidR="00113250" w:rsidRDefault="00113250" w:rsidP="00B77623"/>
    <w:p w14:paraId="1DEDFBAF" w14:textId="77777777" w:rsidR="00843B62" w:rsidRDefault="00843B62" w:rsidP="00B77623"/>
    <w:p w14:paraId="1DEDFBB0" w14:textId="77777777" w:rsidR="00113250" w:rsidRPr="00506C54" w:rsidRDefault="00113250" w:rsidP="00B77623"/>
    <w:p w14:paraId="1DEDFBB1" w14:textId="68AC25BB" w:rsidR="00D46B37" w:rsidRDefault="00D46B37" w:rsidP="00884A86">
      <w:r>
        <w:rPr>
          <w:b/>
          <w:u w:val="single"/>
        </w:rPr>
        <w:t>1</w:t>
      </w:r>
      <w:r w:rsidR="00477302">
        <w:rPr>
          <w:b/>
          <w:u w:val="single"/>
        </w:rPr>
        <w:t>7</w:t>
      </w:r>
      <w:r w:rsidR="00930C2A">
        <w:rPr>
          <w:b/>
          <w:u w:val="single"/>
        </w:rPr>
        <w:t>5</w:t>
      </w:r>
      <w:r w:rsidR="00B77623" w:rsidRPr="00506C54">
        <w:rPr>
          <w:b/>
          <w:u w:val="single"/>
        </w:rPr>
        <w:t xml:space="preserve"> EUR</w:t>
      </w:r>
      <w:r w:rsidR="00113250">
        <w:t xml:space="preserve"> </w:t>
      </w:r>
      <w:r w:rsidR="00952D29" w:rsidRPr="00506C54">
        <w:tab/>
      </w:r>
      <w:r w:rsidR="00952D29" w:rsidRPr="00506C54">
        <w:tab/>
        <w:t xml:space="preserve">- </w:t>
      </w:r>
      <w:r>
        <w:t>Igaunija (14</w:t>
      </w:r>
      <w:r w:rsidR="00955D1C">
        <w:t>0), Lietuva (1</w:t>
      </w:r>
      <w:r>
        <w:t>4</w:t>
      </w:r>
      <w:r w:rsidR="00A76325">
        <w:t>0)</w:t>
      </w:r>
      <w:r w:rsidR="008E7A24">
        <w:t xml:space="preserve"> </w:t>
      </w:r>
      <w:r>
        <w:t>Slovākija (140), Maķedonija (14</w:t>
      </w:r>
      <w:r w:rsidR="00113250">
        <w:t>0)</w:t>
      </w:r>
      <w:r w:rsidR="00884A86">
        <w:t xml:space="preserve">, </w:t>
      </w:r>
    </w:p>
    <w:p w14:paraId="1DEDFBB2" w14:textId="77777777" w:rsidR="00D46B37" w:rsidRDefault="00D46B37" w:rsidP="00D46B37">
      <w:pPr>
        <w:ind w:left="2160" w:firstLine="120"/>
      </w:pPr>
      <w:r>
        <w:t>Slovēnija (140), Horvātija (14</w:t>
      </w:r>
      <w:r w:rsidR="00890A35">
        <w:t>0)</w:t>
      </w:r>
      <w:r>
        <w:t xml:space="preserve">, Rumānija (140), Bulgārija (140), Čehija (140),     </w:t>
      </w:r>
    </w:p>
    <w:p w14:paraId="1DEDFBB3" w14:textId="77777777" w:rsidR="0058287A" w:rsidRDefault="00D46B37" w:rsidP="00D46B37">
      <w:pPr>
        <w:ind w:left="2160" w:firstLine="120"/>
      </w:pPr>
      <w:r>
        <w:t>Ungārija (14</w:t>
      </w:r>
      <w:r w:rsidR="00477302">
        <w:t>0), Polija (140), Turcija (140), Serbija (140)</w:t>
      </w:r>
    </w:p>
    <w:p w14:paraId="1DEDFBB4" w14:textId="77777777" w:rsidR="00884A86" w:rsidRDefault="00884A86" w:rsidP="00A653B2">
      <w:pPr>
        <w:rPr>
          <w:b/>
          <w:u w:val="single"/>
        </w:rPr>
      </w:pPr>
    </w:p>
    <w:p w14:paraId="1DEDFBB5" w14:textId="77777777" w:rsidR="00477302" w:rsidRDefault="00477302" w:rsidP="00A653B2">
      <w:pPr>
        <w:rPr>
          <w:b/>
          <w:u w:val="single"/>
        </w:rPr>
      </w:pPr>
    </w:p>
    <w:p w14:paraId="1DEDFBB6" w14:textId="6C2A2701" w:rsidR="0060312B" w:rsidRPr="00506C54" w:rsidRDefault="00D46B37" w:rsidP="00477302">
      <w:pPr>
        <w:ind w:left="2160" w:hanging="2160"/>
      </w:pPr>
      <w:r>
        <w:rPr>
          <w:b/>
          <w:u w:val="single"/>
        </w:rPr>
        <w:t>1</w:t>
      </w:r>
      <w:r w:rsidR="00477302">
        <w:rPr>
          <w:b/>
          <w:u w:val="single"/>
        </w:rPr>
        <w:t>9</w:t>
      </w:r>
      <w:r w:rsidR="00930C2A">
        <w:rPr>
          <w:b/>
          <w:u w:val="single"/>
        </w:rPr>
        <w:t>5</w:t>
      </w:r>
      <w:r w:rsidR="0060312B" w:rsidRPr="00506C54">
        <w:rPr>
          <w:b/>
          <w:u w:val="single"/>
        </w:rPr>
        <w:t xml:space="preserve"> EUR</w:t>
      </w:r>
      <w:r>
        <w:tab/>
      </w:r>
      <w:r w:rsidR="00571614">
        <w:t xml:space="preserve">- </w:t>
      </w:r>
      <w:r>
        <w:t>Austrija (160), Vācija (16</w:t>
      </w:r>
      <w:r w:rsidR="008C77C6">
        <w:t>0),</w:t>
      </w:r>
      <w:r>
        <w:t xml:space="preserve"> Spānija (16</w:t>
      </w:r>
      <w:r w:rsidR="00A76325">
        <w:t>0)</w:t>
      </w:r>
      <w:r w:rsidR="008C77C6">
        <w:t xml:space="preserve">, </w:t>
      </w:r>
      <w:r>
        <w:t>Portugāle (16</w:t>
      </w:r>
      <w:r w:rsidR="00890A35">
        <w:t>0),</w:t>
      </w:r>
      <w:r>
        <w:t xml:space="preserve"> Grieķija (160),</w:t>
      </w:r>
      <w:r w:rsidR="00477302">
        <w:t xml:space="preserve"> </w:t>
      </w:r>
      <w:r>
        <w:t xml:space="preserve">Kipra (160), </w:t>
      </w:r>
      <w:r w:rsidR="00890A35">
        <w:t>Malta (1</w:t>
      </w:r>
      <w:r>
        <w:t>60),</w:t>
      </w:r>
      <w:r w:rsidR="00477302">
        <w:t xml:space="preserve"> </w:t>
      </w:r>
      <w:r>
        <w:t>Beļģija (160)</w:t>
      </w:r>
      <w:r w:rsidR="00890A35">
        <w:t xml:space="preserve">, </w:t>
      </w:r>
      <w:r>
        <w:t>Nīderlande (160), Francija (160), Itālija (160)</w:t>
      </w:r>
      <w:r w:rsidR="008C77C6">
        <w:t xml:space="preserve"> </w:t>
      </w:r>
    </w:p>
    <w:p w14:paraId="1DEDFBB7" w14:textId="77777777" w:rsidR="00477302" w:rsidRDefault="00477302" w:rsidP="006E5319">
      <w:pPr>
        <w:ind w:left="2160" w:hanging="2160"/>
      </w:pPr>
    </w:p>
    <w:p w14:paraId="1DEDFBB8" w14:textId="77777777" w:rsidR="00477302" w:rsidRDefault="00477302" w:rsidP="006E5319">
      <w:pPr>
        <w:ind w:left="2160" w:hanging="2160"/>
      </w:pPr>
    </w:p>
    <w:p w14:paraId="1DEDFBB9" w14:textId="2150B350" w:rsidR="006E5319" w:rsidRDefault="00D46B37" w:rsidP="006E5319">
      <w:pPr>
        <w:ind w:left="2160" w:hanging="2160"/>
      </w:pPr>
      <w:r>
        <w:rPr>
          <w:b/>
          <w:u w:val="single"/>
        </w:rPr>
        <w:t>2</w:t>
      </w:r>
      <w:r w:rsidR="00930C2A">
        <w:rPr>
          <w:b/>
          <w:u w:val="single"/>
        </w:rPr>
        <w:t>15</w:t>
      </w:r>
      <w:r w:rsidR="00571614">
        <w:rPr>
          <w:b/>
          <w:u w:val="single"/>
        </w:rPr>
        <w:t xml:space="preserve"> </w:t>
      </w:r>
      <w:r w:rsidR="00571614" w:rsidRPr="00506C54">
        <w:rPr>
          <w:b/>
          <w:u w:val="single"/>
        </w:rPr>
        <w:t xml:space="preserve"> EUR</w:t>
      </w:r>
      <w:r w:rsidR="006E5319">
        <w:tab/>
      </w:r>
      <w:r w:rsidR="00571614" w:rsidRPr="00506C54">
        <w:t xml:space="preserve">- </w:t>
      </w:r>
      <w:r w:rsidR="006E5319">
        <w:t xml:space="preserve">Norvēģija (180), </w:t>
      </w:r>
      <w:r>
        <w:t>Dānija (18</w:t>
      </w:r>
      <w:r w:rsidR="00884A86">
        <w:t>0)</w:t>
      </w:r>
      <w:r w:rsidR="006E5319">
        <w:t xml:space="preserve">, Somija (180), Zviedrija (180),  </w:t>
      </w:r>
    </w:p>
    <w:p w14:paraId="1DEDFBBA" w14:textId="77777777" w:rsidR="00571614" w:rsidRPr="00506C54" w:rsidRDefault="006E5319" w:rsidP="006E5319">
      <w:pPr>
        <w:ind w:left="2160" w:hanging="2160"/>
      </w:pPr>
      <w:r>
        <w:t xml:space="preserve">                                       Lihtenšteina (180),  Luksemburga (180), Īrija (180), Islande (180)</w:t>
      </w:r>
      <w:r w:rsidR="00571614" w:rsidRPr="00506C54">
        <w:tab/>
      </w:r>
      <w:r w:rsidR="00571614" w:rsidRPr="00506C54">
        <w:tab/>
        <w:t xml:space="preserve">  </w:t>
      </w:r>
    </w:p>
    <w:p w14:paraId="1DEDFBBB" w14:textId="77777777" w:rsidR="00113250" w:rsidRDefault="00113250" w:rsidP="00B77623"/>
    <w:p w14:paraId="1DEDFBBC" w14:textId="77777777" w:rsidR="00113250" w:rsidRDefault="00113250" w:rsidP="00B77623"/>
    <w:p w14:paraId="1DEDFBBD" w14:textId="77777777" w:rsidR="00A20168" w:rsidRPr="00A20168" w:rsidRDefault="00A20168" w:rsidP="00A20168">
      <w:pPr>
        <w:rPr>
          <w:sz w:val="22"/>
          <w:szCs w:val="22"/>
          <w:u w:val="single"/>
        </w:rPr>
      </w:pPr>
      <w:r w:rsidRPr="00A20168">
        <w:rPr>
          <w:sz w:val="22"/>
          <w:szCs w:val="22"/>
          <w:u w:val="single"/>
        </w:rPr>
        <w:t>Pielikums no LR finansējuma pie EK dienas stipendiju likmēm</w:t>
      </w:r>
    </w:p>
    <w:p w14:paraId="1DEDFBBE" w14:textId="77777777" w:rsidR="00884A86" w:rsidRDefault="00884A86" w:rsidP="00884A86">
      <w:pPr>
        <w:pStyle w:val="ListParagraph"/>
        <w:ind w:left="0"/>
        <w:rPr>
          <w:sz w:val="22"/>
          <w:szCs w:val="22"/>
        </w:rPr>
      </w:pPr>
    </w:p>
    <w:p w14:paraId="1DEDFBBF" w14:textId="77777777" w:rsidR="00884A86" w:rsidRDefault="00884A86" w:rsidP="00E81B94">
      <w:pPr>
        <w:pStyle w:val="ListParagraph"/>
        <w:ind w:left="0"/>
        <w:rPr>
          <w:sz w:val="22"/>
          <w:szCs w:val="22"/>
        </w:rPr>
      </w:pPr>
    </w:p>
    <w:p w14:paraId="1DEDFBC1" w14:textId="1984F73C" w:rsidR="008C77C6" w:rsidRDefault="00477302" w:rsidP="007F3453">
      <w:pPr>
        <w:pStyle w:val="ListParagraph"/>
        <w:ind w:left="1440" w:hanging="1440"/>
        <w:rPr>
          <w:sz w:val="22"/>
          <w:szCs w:val="22"/>
        </w:rPr>
      </w:pPr>
      <w:r>
        <w:rPr>
          <w:sz w:val="22"/>
          <w:szCs w:val="22"/>
        </w:rPr>
        <w:t>+ 3</w:t>
      </w:r>
      <w:r w:rsidR="007F3453">
        <w:rPr>
          <w:sz w:val="22"/>
          <w:szCs w:val="22"/>
        </w:rPr>
        <w:t>5</w:t>
      </w:r>
      <w:r w:rsidR="008112C9">
        <w:rPr>
          <w:sz w:val="22"/>
          <w:szCs w:val="22"/>
        </w:rPr>
        <w:t xml:space="preserve"> EUR</w:t>
      </w:r>
      <w:r w:rsidR="008112C9">
        <w:rPr>
          <w:sz w:val="22"/>
          <w:szCs w:val="22"/>
        </w:rPr>
        <w:tab/>
        <w:t>- EE, LT, SK, MK,</w:t>
      </w:r>
      <w:r w:rsidR="00D07E62">
        <w:rPr>
          <w:sz w:val="22"/>
          <w:szCs w:val="22"/>
        </w:rPr>
        <w:t xml:space="preserve"> </w:t>
      </w:r>
      <w:r w:rsidR="006E5319">
        <w:rPr>
          <w:sz w:val="22"/>
          <w:szCs w:val="22"/>
        </w:rPr>
        <w:t xml:space="preserve">SI, HR, </w:t>
      </w:r>
      <w:r w:rsidR="008112C9">
        <w:rPr>
          <w:sz w:val="22"/>
          <w:szCs w:val="22"/>
        </w:rPr>
        <w:t>RO, BG</w:t>
      </w:r>
      <w:r w:rsidR="006E5319">
        <w:rPr>
          <w:sz w:val="22"/>
          <w:szCs w:val="22"/>
        </w:rPr>
        <w:t>, CZ, HU, PL, TR</w:t>
      </w:r>
      <w:r w:rsidR="00312F4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RS, </w:t>
      </w:r>
      <w:r w:rsidRPr="00477302">
        <w:rPr>
          <w:sz w:val="22"/>
          <w:szCs w:val="22"/>
        </w:rPr>
        <w:t>AT, DE, ES, PT, GR, CY, MT</w:t>
      </w:r>
      <w:r>
        <w:rPr>
          <w:sz w:val="22"/>
          <w:szCs w:val="22"/>
        </w:rPr>
        <w:t xml:space="preserve">, </w:t>
      </w:r>
      <w:r w:rsidRPr="00477302">
        <w:rPr>
          <w:sz w:val="22"/>
          <w:szCs w:val="22"/>
        </w:rPr>
        <w:t>BE, NL, FR, IT</w:t>
      </w:r>
      <w:r w:rsidR="007F3453">
        <w:rPr>
          <w:sz w:val="22"/>
          <w:szCs w:val="22"/>
        </w:rPr>
        <w:t xml:space="preserve">, </w:t>
      </w:r>
      <w:r w:rsidR="006E5319">
        <w:rPr>
          <w:sz w:val="22"/>
          <w:szCs w:val="22"/>
        </w:rPr>
        <w:t>NO</w:t>
      </w:r>
      <w:r>
        <w:rPr>
          <w:sz w:val="22"/>
          <w:szCs w:val="22"/>
        </w:rPr>
        <w:t>, DK</w:t>
      </w:r>
      <w:r w:rsidR="006E5319">
        <w:rPr>
          <w:sz w:val="22"/>
          <w:szCs w:val="22"/>
        </w:rPr>
        <w:t xml:space="preserve">, </w:t>
      </w:r>
      <w:r>
        <w:rPr>
          <w:sz w:val="22"/>
          <w:szCs w:val="22"/>
        </w:rPr>
        <w:t>FI</w:t>
      </w:r>
      <w:r w:rsidR="006E531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SE, </w:t>
      </w:r>
      <w:r w:rsidR="00275525">
        <w:rPr>
          <w:sz w:val="22"/>
          <w:szCs w:val="22"/>
        </w:rPr>
        <w:t>LI,</w:t>
      </w:r>
      <w:r>
        <w:rPr>
          <w:sz w:val="22"/>
          <w:szCs w:val="22"/>
        </w:rPr>
        <w:t xml:space="preserve"> LU, IRL, IS</w:t>
      </w:r>
    </w:p>
    <w:p w14:paraId="1DEDFBC2" w14:textId="77777777" w:rsidR="00A20168" w:rsidRPr="00A20168" w:rsidRDefault="00A20168" w:rsidP="00A20168">
      <w:pPr>
        <w:rPr>
          <w:sz w:val="22"/>
          <w:szCs w:val="22"/>
        </w:rPr>
      </w:pPr>
    </w:p>
    <w:p w14:paraId="1DEDFBC3" w14:textId="77777777" w:rsidR="00113250" w:rsidRDefault="00113250" w:rsidP="00B77623"/>
    <w:p w14:paraId="1DEDFBC4" w14:textId="77777777" w:rsidR="00AC4B3C" w:rsidRDefault="00AC4B3C" w:rsidP="00955D1C"/>
    <w:p w14:paraId="1DEDFBC5" w14:textId="316CF226" w:rsidR="005333B6" w:rsidRDefault="00955D1C" w:rsidP="00955D1C">
      <w:r>
        <w:t>* Erasmus</w:t>
      </w:r>
      <w:r w:rsidR="005333B6">
        <w:t>+</w:t>
      </w:r>
      <w:r>
        <w:t xml:space="preserve"> stipendija</w:t>
      </w:r>
      <w:r w:rsidR="00884A86">
        <w:t xml:space="preserve"> var būt aprēķināta</w:t>
      </w:r>
      <w:r w:rsidR="008C77C6">
        <w:rPr>
          <w:b/>
          <w:u w:val="single"/>
        </w:rPr>
        <w:t xml:space="preserve"> maksimāli </w:t>
      </w:r>
      <w:r w:rsidR="00930C2A">
        <w:rPr>
          <w:b/>
          <w:u w:val="single"/>
        </w:rPr>
        <w:t>7</w:t>
      </w:r>
      <w:r w:rsidR="005B0275">
        <w:rPr>
          <w:b/>
          <w:u w:val="single"/>
        </w:rPr>
        <w:t xml:space="preserve"> </w:t>
      </w:r>
      <w:r w:rsidR="005333B6" w:rsidRPr="00843B62">
        <w:rPr>
          <w:b/>
          <w:u w:val="single"/>
        </w:rPr>
        <w:t>dienu vizītei</w:t>
      </w:r>
      <w:r w:rsidR="005333B6">
        <w:t xml:space="preserve"> uz partneraugstskolu un</w:t>
      </w:r>
      <w:r>
        <w:t xml:space="preserve"> ne</w:t>
      </w:r>
      <w:r w:rsidR="00AC4B3C">
        <w:t xml:space="preserve">var </w:t>
      </w:r>
    </w:p>
    <w:p w14:paraId="1DEDFBC6" w14:textId="252E914B" w:rsidR="00AC4B3C" w:rsidRDefault="005333B6" w:rsidP="00571614">
      <w:r>
        <w:t xml:space="preserve">   </w:t>
      </w:r>
      <w:r w:rsidR="00AC4B3C">
        <w:t xml:space="preserve">būt palielināta, ja </w:t>
      </w:r>
      <w:r>
        <w:t xml:space="preserve">faktiskais </w:t>
      </w:r>
      <w:r w:rsidR="008C77C6">
        <w:t xml:space="preserve">vizītes periods pārsniegs </w:t>
      </w:r>
      <w:r w:rsidR="00930C2A">
        <w:t>7</w:t>
      </w:r>
      <w:r w:rsidR="00955D1C">
        <w:t xml:space="preserve"> </w:t>
      </w:r>
      <w:r w:rsidR="00D8743B">
        <w:t xml:space="preserve">(5 aktivitātes dienas un 2 ceļa dienas) </w:t>
      </w:r>
      <w:r w:rsidR="00955D1C">
        <w:t>dienas</w:t>
      </w:r>
      <w:r>
        <w:t>.</w:t>
      </w:r>
    </w:p>
    <w:p w14:paraId="4834D598" w14:textId="2DF316BD" w:rsidR="00BA544E" w:rsidRDefault="00BA544E" w:rsidP="00571614"/>
    <w:p w14:paraId="086C8511" w14:textId="2B75D8E8" w:rsidR="00BA544E" w:rsidRDefault="00BA544E" w:rsidP="00571614">
      <w:r>
        <w:t>** Iespējams piešķirt papildu finansējumu zaļas ceļošanas atbalstam, lai nokļūtu mobilitātes valstī</w:t>
      </w:r>
      <w:r w:rsidR="00E85B84">
        <w:t>.</w:t>
      </w:r>
    </w:p>
    <w:p w14:paraId="1DEDFBC7" w14:textId="77777777" w:rsidR="00AC4B3C" w:rsidRDefault="00AC4B3C" w:rsidP="00571614"/>
    <w:p w14:paraId="1DEDFBC8" w14:textId="77777777" w:rsidR="001A7089" w:rsidRPr="00701353" w:rsidRDefault="001A7089" w:rsidP="001A7089">
      <w:r w:rsidRPr="00701353">
        <w:t xml:space="preserve">Papildus Erasmus+ stipendijai docētāju un personāla mobilitātes dalībniekiem no EK finansējuma tiek segti </w:t>
      </w:r>
      <w:r w:rsidRPr="00701353">
        <w:rPr>
          <w:u w:val="single"/>
        </w:rPr>
        <w:t>faktiskie</w:t>
      </w:r>
      <w:r w:rsidRPr="00701353">
        <w:t xml:space="preserve"> ceļa izdevumi ar </w:t>
      </w:r>
      <w:r w:rsidRPr="00701353">
        <w:rPr>
          <w:u w:val="single"/>
        </w:rPr>
        <w:t>ierobežojumu saskaņā ar EK mobilitātes kalkulatora rādītājiem.</w:t>
      </w:r>
      <w:r w:rsidRPr="00701353">
        <w:t xml:space="preserve">      </w:t>
      </w:r>
    </w:p>
    <w:p w14:paraId="1DEDFBC9" w14:textId="77777777" w:rsidR="00701353" w:rsidRDefault="00701353" w:rsidP="00CB074B">
      <w:pPr>
        <w:jc w:val="center"/>
        <w:rPr>
          <w:b/>
          <w:u w:val="single"/>
        </w:rPr>
      </w:pPr>
    </w:p>
    <w:p w14:paraId="1DEDFBCA" w14:textId="77777777" w:rsidR="00275525" w:rsidRDefault="00275525" w:rsidP="00CB074B">
      <w:pPr>
        <w:jc w:val="center"/>
        <w:rPr>
          <w:b/>
          <w:u w:val="single"/>
        </w:rPr>
      </w:pPr>
    </w:p>
    <w:p w14:paraId="1DEDFBD0" w14:textId="77777777" w:rsidR="00312F4F" w:rsidRDefault="00312F4F" w:rsidP="00CB074B">
      <w:pPr>
        <w:jc w:val="center"/>
        <w:rPr>
          <w:b/>
          <w:u w:val="single"/>
        </w:rPr>
      </w:pPr>
    </w:p>
    <w:p w14:paraId="1DEDFBD1" w14:textId="77777777" w:rsidR="00312F4F" w:rsidRDefault="00312F4F" w:rsidP="00CB074B">
      <w:pPr>
        <w:jc w:val="center"/>
        <w:rPr>
          <w:b/>
          <w:u w:val="single"/>
        </w:rPr>
      </w:pPr>
    </w:p>
    <w:p w14:paraId="1DEDFBD2" w14:textId="77777777" w:rsidR="00477302" w:rsidRDefault="0047730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DEDFBD3" w14:textId="77777777" w:rsidR="00701353" w:rsidRDefault="00701353" w:rsidP="00477302">
      <w:pPr>
        <w:rPr>
          <w:b/>
          <w:u w:val="single"/>
        </w:rPr>
      </w:pPr>
    </w:p>
    <w:p w14:paraId="1DEDFBD4" w14:textId="77777777" w:rsidR="00CB074B" w:rsidRDefault="00CB074B" w:rsidP="00CB074B">
      <w:pPr>
        <w:jc w:val="center"/>
      </w:pPr>
      <w:r>
        <w:rPr>
          <w:b/>
          <w:u w:val="single"/>
        </w:rPr>
        <w:t>ERASMUS+ PERSONĀLA MOBILITĀTES</w:t>
      </w:r>
    </w:p>
    <w:p w14:paraId="1DEDFBD5" w14:textId="434A1FC7" w:rsidR="00CB074B" w:rsidRDefault="00275525" w:rsidP="00CB074B">
      <w:pPr>
        <w:jc w:val="center"/>
        <w:rPr>
          <w:b/>
        </w:rPr>
      </w:pPr>
      <w:r>
        <w:rPr>
          <w:b/>
          <w:u w:val="single"/>
        </w:rPr>
        <w:t xml:space="preserve">CEĻA </w:t>
      </w:r>
      <w:r w:rsidR="001A7089">
        <w:rPr>
          <w:b/>
          <w:u w:val="single"/>
        </w:rPr>
        <w:t xml:space="preserve">IZDEVUMU </w:t>
      </w:r>
      <w:r w:rsidR="00952C4E">
        <w:rPr>
          <w:b/>
          <w:u w:val="single"/>
        </w:rPr>
        <w:t>AP</w:t>
      </w:r>
      <w:r w:rsidR="00B17B4E">
        <w:rPr>
          <w:b/>
          <w:u w:val="single"/>
        </w:rPr>
        <w:t>R</w:t>
      </w:r>
      <w:r w:rsidR="00952C4E">
        <w:rPr>
          <w:b/>
          <w:u w:val="single"/>
        </w:rPr>
        <w:t>Ē</w:t>
      </w:r>
      <w:r w:rsidR="00B17B4E">
        <w:rPr>
          <w:b/>
          <w:u w:val="single"/>
        </w:rPr>
        <w:t>Ķ</w:t>
      </w:r>
      <w:r w:rsidR="00952C4E">
        <w:rPr>
          <w:b/>
          <w:u w:val="single"/>
        </w:rPr>
        <w:t>INS 202</w:t>
      </w:r>
      <w:r w:rsidR="00F67DD7">
        <w:rPr>
          <w:b/>
          <w:u w:val="single"/>
        </w:rPr>
        <w:t>2</w:t>
      </w:r>
      <w:r w:rsidR="00312F4F">
        <w:rPr>
          <w:b/>
          <w:u w:val="single"/>
        </w:rPr>
        <w:t>./20</w:t>
      </w:r>
      <w:r w:rsidR="003716DB">
        <w:rPr>
          <w:b/>
          <w:u w:val="single"/>
        </w:rPr>
        <w:t>2</w:t>
      </w:r>
      <w:r w:rsidR="00F67DD7">
        <w:rPr>
          <w:b/>
          <w:u w:val="single"/>
        </w:rPr>
        <w:t>3</w:t>
      </w:r>
      <w:r w:rsidR="00CB074B">
        <w:rPr>
          <w:b/>
          <w:u w:val="single"/>
        </w:rPr>
        <w:t>. ak.gadā</w:t>
      </w:r>
    </w:p>
    <w:p w14:paraId="1DEDFBD6" w14:textId="77777777" w:rsidR="00CB074B" w:rsidRDefault="00CB074B" w:rsidP="00CB074B"/>
    <w:p w14:paraId="1DEDFBD7" w14:textId="77777777" w:rsidR="00CB074B" w:rsidRDefault="00CB074B" w:rsidP="00CB074B"/>
    <w:p w14:paraId="1DEDFBD8" w14:textId="77777777" w:rsidR="00CB074B" w:rsidRDefault="00CB074B" w:rsidP="00CB074B">
      <w:pPr>
        <w:jc w:val="both"/>
      </w:pPr>
      <w:r>
        <w:t xml:space="preserve"> Maksimālās summas ceļa izdevumiem Erasmus+ personāla mobilitātes dalībniekiem tiek aprēķināti pēc EK noteiktiem principiem, kas balstās uz ceļojuma distances garuma noteikšanu ar </w:t>
      </w:r>
      <w:r>
        <w:rPr>
          <w:u w:val="single"/>
        </w:rPr>
        <w:t>EK distances kalkulatoru</w:t>
      </w:r>
      <w:r>
        <w:t xml:space="preserve">.   </w:t>
      </w:r>
    </w:p>
    <w:p w14:paraId="1DEDFBD9" w14:textId="77777777" w:rsidR="00CB074B" w:rsidRDefault="00CB074B" w:rsidP="00CB074B"/>
    <w:p w14:paraId="1DEDFBDA" w14:textId="77777777" w:rsidR="00CB074B" w:rsidRDefault="00CB074B" w:rsidP="00CB074B">
      <w:r>
        <w:t xml:space="preserve"> </w:t>
      </w:r>
    </w:p>
    <w:p w14:paraId="1DEDFBDB" w14:textId="77777777" w:rsidR="00CB074B" w:rsidRDefault="00CB074B" w:rsidP="00CB074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3720"/>
        <w:gridCol w:w="3673"/>
      </w:tblGrid>
      <w:tr w:rsidR="00164353" w14:paraId="1DEDFBDE" w14:textId="32C70C26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DC" w14:textId="77777777" w:rsidR="00164353" w:rsidRDefault="00164353">
            <w:pPr>
              <w:jc w:val="center"/>
              <w:rPr>
                <w:b/>
              </w:rPr>
            </w:pPr>
            <w:r>
              <w:rPr>
                <w:b/>
              </w:rPr>
              <w:t xml:space="preserve">Attālums 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DD" w14:textId="000D32CD" w:rsidR="00164353" w:rsidRDefault="00164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Maksimālā summa par ceļa izdevumiem no EK finanšu līdzekļiem</w:t>
            </w:r>
            <w:r w:rsidR="00F07A12">
              <w:rPr>
                <w:b/>
                <w:sz w:val="20"/>
                <w:szCs w:val="20"/>
              </w:rPr>
              <w:t xml:space="preserve"> </w:t>
            </w:r>
            <w:r w:rsidR="00B870BD">
              <w:rPr>
                <w:b/>
                <w:sz w:val="20"/>
                <w:szCs w:val="20"/>
              </w:rPr>
              <w:t>(parasta ceļošana)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D584" w14:textId="122BE2D0" w:rsidR="00164353" w:rsidRDefault="00F07A12">
            <w:pPr>
              <w:jc w:val="center"/>
              <w:rPr>
                <w:b/>
                <w:sz w:val="20"/>
                <w:szCs w:val="20"/>
              </w:rPr>
            </w:pPr>
            <w:r w:rsidRPr="00F07A12">
              <w:rPr>
                <w:b/>
                <w:sz w:val="20"/>
                <w:szCs w:val="20"/>
              </w:rPr>
              <w:t>Maksimālā summa par ceļa izdevumiem no EK finanšu līdzekļiem</w:t>
            </w:r>
            <w:r>
              <w:rPr>
                <w:b/>
                <w:sz w:val="20"/>
                <w:szCs w:val="20"/>
              </w:rPr>
              <w:t xml:space="preserve"> (zaļa ceļošana)</w:t>
            </w:r>
          </w:p>
        </w:tc>
      </w:tr>
      <w:tr w:rsidR="00164353" w14:paraId="1DEDFBE1" w14:textId="5A43D556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BDF" w14:textId="77777777" w:rsidR="00164353" w:rsidRPr="00875323" w:rsidRDefault="00164353" w:rsidP="00875323">
            <w:r w:rsidRPr="00875323">
              <w:t>No</w:t>
            </w:r>
            <w:r>
              <w:t xml:space="preserve"> 10 līdz 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FBE0" w14:textId="2A18F596" w:rsidR="00164353" w:rsidRPr="00391831" w:rsidRDefault="00164353">
            <w:pPr>
              <w:jc w:val="center"/>
              <w:rPr>
                <w:b/>
              </w:rPr>
            </w:pPr>
            <w:r>
              <w:rPr>
                <w:b/>
              </w:rPr>
              <w:t>23 EUR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C2618" w14:textId="0688BA93" w:rsidR="00164353" w:rsidRDefault="00D87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8743B" w14:paraId="1DEDFBE4" w14:textId="4AB19F94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2" w14:textId="77777777" w:rsidR="00D8743B" w:rsidRDefault="00D8743B" w:rsidP="00D8743B">
            <w:pPr>
              <w:jc w:val="both"/>
            </w:pPr>
            <w:r>
              <w:t>No 100 km  līdz 499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3" w14:textId="77777777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180 EUR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BF38" w14:textId="0A6AC7D8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210 EUR </w:t>
            </w:r>
          </w:p>
        </w:tc>
      </w:tr>
      <w:tr w:rsidR="00D8743B" w14:paraId="1DEDFBE7" w14:textId="094FF315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5" w14:textId="77777777" w:rsidR="00D8743B" w:rsidRDefault="00D8743B" w:rsidP="00D8743B">
            <w:pPr>
              <w:jc w:val="both"/>
            </w:pPr>
            <w:r>
              <w:t>No 500 km līdz 1999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6" w14:textId="77777777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275 EUR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232D" w14:textId="1A58253C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320 EUR </w:t>
            </w:r>
          </w:p>
        </w:tc>
      </w:tr>
      <w:tr w:rsidR="00D8743B" w14:paraId="1DEDFBEA" w14:textId="5144E7C3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8" w14:textId="77777777" w:rsidR="00D8743B" w:rsidRDefault="00D8743B" w:rsidP="00D8743B">
            <w:pPr>
              <w:jc w:val="both"/>
            </w:pPr>
            <w:r>
              <w:t>No 2000 km līdz 2999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9" w14:textId="77777777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360 EUR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BFC41" w14:textId="4916D6F3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 xml:space="preserve">410 EUR </w:t>
            </w:r>
          </w:p>
        </w:tc>
      </w:tr>
      <w:tr w:rsidR="00D8743B" w14:paraId="1DEDFBED" w14:textId="7D892C25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B" w14:textId="77777777" w:rsidR="00D8743B" w:rsidRDefault="00D8743B" w:rsidP="00D8743B">
            <w:pPr>
              <w:jc w:val="both"/>
            </w:pPr>
            <w:r>
              <w:t>No 3000 km līdz 3999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C" w14:textId="77777777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>530 EUR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6FBF" w14:textId="413D3A39" w:rsidR="00D8743B" w:rsidRDefault="00D8743B" w:rsidP="00D8743B">
            <w:pPr>
              <w:jc w:val="center"/>
              <w:rPr>
                <w:b/>
              </w:rPr>
            </w:pPr>
            <w:r>
              <w:rPr>
                <w:b/>
              </w:rPr>
              <w:t>610 EUR</w:t>
            </w:r>
          </w:p>
        </w:tc>
      </w:tr>
      <w:tr w:rsidR="00164353" w14:paraId="1DEDFBF0" w14:textId="413AD924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E" w14:textId="77777777" w:rsidR="00164353" w:rsidRDefault="00164353">
            <w:pPr>
              <w:jc w:val="both"/>
            </w:pPr>
            <w:r>
              <w:t>No 4000 km līdz 7999 km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EF" w14:textId="77777777" w:rsidR="00164353" w:rsidRDefault="00164353">
            <w:pPr>
              <w:jc w:val="center"/>
              <w:rPr>
                <w:b/>
              </w:rPr>
            </w:pPr>
            <w:r>
              <w:rPr>
                <w:b/>
              </w:rPr>
              <w:t>820 EUR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10B3" w14:textId="466A4217" w:rsidR="00164353" w:rsidRDefault="00D87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64353" w14:paraId="1DEDFBF3" w14:textId="7EE9BE78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F1" w14:textId="77777777" w:rsidR="00164353" w:rsidRDefault="00164353">
            <w:pPr>
              <w:jc w:val="both"/>
            </w:pPr>
            <w:r>
              <w:t xml:space="preserve">No 8000 km 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DFBF2" w14:textId="77777777" w:rsidR="00164353" w:rsidRDefault="00164353">
            <w:pPr>
              <w:jc w:val="center"/>
              <w:rPr>
                <w:b/>
              </w:rPr>
            </w:pPr>
            <w:r>
              <w:rPr>
                <w:b/>
              </w:rPr>
              <w:t>1500 EUR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F1AF" w14:textId="75763808" w:rsidR="00164353" w:rsidRDefault="00D8743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870BD" w14:paraId="61218A20" w14:textId="77777777" w:rsidTr="00B870BD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B748" w14:textId="60F611B8" w:rsidR="00B870BD" w:rsidRDefault="006C768D">
            <w:pPr>
              <w:jc w:val="both"/>
            </w:pPr>
            <w:r w:rsidRPr="006C768D">
              <w:t>Ce</w:t>
            </w:r>
            <w:r>
              <w:t>ļ</w:t>
            </w:r>
            <w:r w:rsidRPr="006C768D">
              <w:t xml:space="preserve">a </w:t>
            </w:r>
            <w:r w:rsidR="00B67E51" w:rsidRPr="006C768D">
              <w:t>diena</w:t>
            </w:r>
            <w:r w:rsidR="00B67E51">
              <w:t xml:space="preserve">s </w:t>
            </w:r>
            <w:r w:rsidRPr="006C768D">
              <w:t>(iesp</w:t>
            </w:r>
            <w:r>
              <w:t>ē</w:t>
            </w:r>
            <w:r w:rsidRPr="006C768D">
              <w:t>jams pie</w:t>
            </w:r>
            <w:r>
              <w:t>šķ</w:t>
            </w:r>
            <w:r w:rsidRPr="006C768D">
              <w:t>irt u</w:t>
            </w:r>
            <w:r>
              <w:t>zturēša</w:t>
            </w:r>
            <w:r w:rsidR="00B67E51">
              <w:t>nās</w:t>
            </w:r>
            <w:r w:rsidRPr="006C768D">
              <w:t xml:space="preserve"> atbalsta </w:t>
            </w:r>
            <w:r w:rsidR="00B67E51" w:rsidRPr="006C768D">
              <w:t>finans</w:t>
            </w:r>
            <w:r w:rsidR="00B67E51">
              <w:t>ē</w:t>
            </w:r>
            <w:r w:rsidR="00B67E51" w:rsidRPr="006C768D">
              <w:t>jumu</w:t>
            </w:r>
            <w:r w:rsidRPr="006C768D">
              <w:t>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129F0" w14:textId="3570C6D2" w:rsidR="00B870BD" w:rsidRPr="005B0275" w:rsidRDefault="005B0275">
            <w:pPr>
              <w:jc w:val="center"/>
              <w:rPr>
                <w:bCs/>
              </w:rPr>
            </w:pPr>
            <w:r w:rsidRPr="005B0275">
              <w:rPr>
                <w:bCs/>
              </w:rPr>
              <w:t>2 dienas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9B6E" w14:textId="78929696" w:rsidR="00B870BD" w:rsidRPr="005B0275" w:rsidRDefault="005B0275">
            <w:pPr>
              <w:jc w:val="center"/>
              <w:rPr>
                <w:bCs/>
              </w:rPr>
            </w:pPr>
            <w:r w:rsidRPr="005B0275">
              <w:rPr>
                <w:bCs/>
              </w:rPr>
              <w:t>6 dienas</w:t>
            </w:r>
          </w:p>
        </w:tc>
      </w:tr>
    </w:tbl>
    <w:p w14:paraId="1DEDFBF4" w14:textId="77777777" w:rsidR="00CB074B" w:rsidRDefault="00CB074B" w:rsidP="00CB074B"/>
    <w:p w14:paraId="1DEDFBF5" w14:textId="77777777" w:rsidR="00CB074B" w:rsidRDefault="00CB074B" w:rsidP="00CB074B"/>
    <w:p w14:paraId="1DEDFBF6" w14:textId="77777777" w:rsidR="00CB074B" w:rsidRDefault="00CB074B" w:rsidP="00CB074B"/>
    <w:p w14:paraId="1DEDFBF7" w14:textId="77777777" w:rsidR="00875323" w:rsidRDefault="00875323" w:rsidP="00CB074B"/>
    <w:p w14:paraId="1DEDFBF8" w14:textId="77777777" w:rsidR="00875323" w:rsidRDefault="00875323" w:rsidP="00CB074B"/>
    <w:p w14:paraId="1DEDFBF9" w14:textId="77777777" w:rsidR="00CB074B" w:rsidRDefault="00CB074B" w:rsidP="00CB074B">
      <w:pPr>
        <w:jc w:val="center"/>
        <w:rPr>
          <w:b/>
          <w:u w:val="single"/>
        </w:rPr>
      </w:pPr>
      <w:r>
        <w:rPr>
          <w:b/>
          <w:u w:val="single"/>
        </w:rPr>
        <w:t>ERASMUS</w:t>
      </w:r>
      <w:r w:rsidR="005333B6">
        <w:rPr>
          <w:b/>
          <w:u w:val="single"/>
        </w:rPr>
        <w:t>+</w:t>
      </w:r>
      <w:r>
        <w:rPr>
          <w:b/>
          <w:u w:val="single"/>
        </w:rPr>
        <w:t xml:space="preserve"> FINANSĒJUMA IZMAKSAS KĀRTĪBA</w:t>
      </w:r>
    </w:p>
    <w:p w14:paraId="1DEDFBFA" w14:textId="0C554ACE" w:rsidR="00CB074B" w:rsidRDefault="00CB074B" w:rsidP="00CB074B">
      <w:pPr>
        <w:jc w:val="center"/>
        <w:rPr>
          <w:b/>
          <w:u w:val="single"/>
        </w:rPr>
      </w:pPr>
      <w:r>
        <w:rPr>
          <w:b/>
          <w:u w:val="single"/>
        </w:rPr>
        <w:t>PERSON</w:t>
      </w:r>
      <w:r w:rsidR="00312F4F">
        <w:rPr>
          <w:b/>
          <w:u w:val="single"/>
        </w:rPr>
        <w:t>ĀLA MOBILITĀTES DALĪBNIEKAM 20</w:t>
      </w:r>
      <w:r w:rsidR="00952C4E">
        <w:rPr>
          <w:b/>
          <w:u w:val="single"/>
        </w:rPr>
        <w:t>2</w:t>
      </w:r>
      <w:r w:rsidR="00F67DD7">
        <w:rPr>
          <w:b/>
          <w:u w:val="single"/>
        </w:rPr>
        <w:t>2</w:t>
      </w:r>
      <w:r>
        <w:rPr>
          <w:b/>
          <w:u w:val="single"/>
        </w:rPr>
        <w:t>./2</w:t>
      </w:r>
      <w:r w:rsidR="00312F4F">
        <w:rPr>
          <w:b/>
          <w:u w:val="single"/>
        </w:rPr>
        <w:t>0</w:t>
      </w:r>
      <w:r w:rsidR="003716DB">
        <w:rPr>
          <w:b/>
          <w:u w:val="single"/>
        </w:rPr>
        <w:t>2</w:t>
      </w:r>
      <w:r w:rsidR="00F67DD7">
        <w:rPr>
          <w:b/>
          <w:u w:val="single"/>
        </w:rPr>
        <w:t>3</w:t>
      </w:r>
      <w:r>
        <w:rPr>
          <w:b/>
          <w:u w:val="single"/>
        </w:rPr>
        <w:t>. ak.</w:t>
      </w:r>
      <w:r w:rsidR="00B93AF9">
        <w:rPr>
          <w:b/>
          <w:u w:val="single"/>
        </w:rPr>
        <w:t xml:space="preserve"> </w:t>
      </w:r>
      <w:r>
        <w:rPr>
          <w:b/>
          <w:u w:val="single"/>
        </w:rPr>
        <w:t>gadā</w:t>
      </w:r>
    </w:p>
    <w:p w14:paraId="1DEDFBFB" w14:textId="77777777" w:rsidR="00CB074B" w:rsidRDefault="00CB074B" w:rsidP="00CB074B">
      <w:pPr>
        <w:jc w:val="both"/>
        <w:rPr>
          <w:u w:val="single"/>
        </w:rPr>
      </w:pPr>
    </w:p>
    <w:p w14:paraId="1DEDFBFC" w14:textId="77777777" w:rsidR="00CB074B" w:rsidRDefault="00CB074B" w:rsidP="00CB074B"/>
    <w:p w14:paraId="1DEDFBFD" w14:textId="77777777" w:rsidR="00CB074B" w:rsidRDefault="00CB074B" w:rsidP="00CB074B"/>
    <w:p w14:paraId="1DEDFBFE" w14:textId="77777777" w:rsidR="00CB074B" w:rsidRPr="00CB074B" w:rsidRDefault="00CB074B" w:rsidP="00CB074B">
      <w:pPr>
        <w:pStyle w:val="Text1"/>
        <w:spacing w:after="120"/>
        <w:ind w:left="0"/>
        <w:rPr>
          <w:szCs w:val="24"/>
          <w:u w:val="single"/>
          <w:lang w:val="lv-LV"/>
        </w:rPr>
      </w:pPr>
      <w:r w:rsidRPr="00CB074B">
        <w:rPr>
          <w:szCs w:val="24"/>
          <w:u w:val="single"/>
          <w:lang w:val="lv-LV"/>
        </w:rPr>
        <w:t xml:space="preserve">Erasmus+ finansējums tiks izmaksāts sekojošajā kārtībā: </w:t>
      </w:r>
    </w:p>
    <w:p w14:paraId="1DEDFBFF" w14:textId="77777777" w:rsidR="00CB074B" w:rsidRDefault="00CB074B" w:rsidP="00CB074B">
      <w:pPr>
        <w:pStyle w:val="Text1"/>
        <w:spacing w:after="120"/>
        <w:ind w:left="0"/>
        <w:rPr>
          <w:szCs w:val="24"/>
          <w:lang w:val="lv-LV"/>
        </w:rPr>
      </w:pPr>
    </w:p>
    <w:p w14:paraId="1DEDFC00" w14:textId="77777777" w:rsidR="00CB074B" w:rsidRDefault="00CB074B" w:rsidP="00CB074B">
      <w:pPr>
        <w:pStyle w:val="Text1"/>
        <w:spacing w:after="120"/>
        <w:ind w:left="0"/>
        <w:rPr>
          <w:b/>
          <w:i/>
          <w:szCs w:val="24"/>
          <w:lang w:val="lv-LV"/>
        </w:rPr>
      </w:pPr>
      <w:r>
        <w:rPr>
          <w:b/>
          <w:i/>
          <w:szCs w:val="24"/>
          <w:u w:val="single"/>
          <w:lang w:val="lv-LV"/>
        </w:rPr>
        <w:t>Erasmus</w:t>
      </w:r>
      <w:r w:rsidR="00526DDF">
        <w:rPr>
          <w:b/>
          <w:i/>
          <w:szCs w:val="24"/>
          <w:u w:val="single"/>
          <w:lang w:val="lv-LV"/>
        </w:rPr>
        <w:t>+</w:t>
      </w:r>
      <w:r>
        <w:rPr>
          <w:b/>
          <w:i/>
          <w:szCs w:val="24"/>
          <w:u w:val="single"/>
          <w:lang w:val="lv-LV"/>
        </w:rPr>
        <w:t xml:space="preserve"> stipendija (grants)</w:t>
      </w:r>
      <w:r>
        <w:rPr>
          <w:szCs w:val="24"/>
          <w:lang w:val="lv-LV"/>
        </w:rPr>
        <w:t xml:space="preserve"> tiek pārskaitīta uz mobilitātes dalībnieka kontu 100% apmērā kā avansa maksājums pēc Erasmus+ kontrakta (finansējuma līguma) parakstīšanas un LU komandējuma noformēšanas.</w:t>
      </w:r>
      <w:r>
        <w:rPr>
          <w:b/>
          <w:i/>
          <w:szCs w:val="24"/>
          <w:lang w:val="lv-LV"/>
        </w:rPr>
        <w:t xml:space="preserve"> </w:t>
      </w:r>
    </w:p>
    <w:p w14:paraId="1DEDFC01" w14:textId="77777777" w:rsidR="00AC4B3C" w:rsidRDefault="00AC4B3C" w:rsidP="00CB074B">
      <w:pPr>
        <w:pStyle w:val="Text1"/>
        <w:spacing w:after="120"/>
        <w:ind w:left="0"/>
        <w:rPr>
          <w:b/>
          <w:i/>
          <w:szCs w:val="24"/>
          <w:u w:val="single"/>
          <w:lang w:val="lv-LV"/>
        </w:rPr>
      </w:pPr>
    </w:p>
    <w:p w14:paraId="1DEDFC02" w14:textId="77777777" w:rsidR="00AC4B3C" w:rsidRDefault="00AC4B3C" w:rsidP="00CB074B">
      <w:pPr>
        <w:pStyle w:val="Text1"/>
        <w:spacing w:after="120"/>
        <w:ind w:left="0"/>
        <w:rPr>
          <w:b/>
          <w:i/>
          <w:szCs w:val="24"/>
          <w:u w:val="single"/>
          <w:lang w:val="lv-LV"/>
        </w:rPr>
      </w:pPr>
    </w:p>
    <w:p w14:paraId="1DEDFC03" w14:textId="77777777" w:rsidR="00CB074B" w:rsidRPr="000F6579" w:rsidRDefault="00CB074B" w:rsidP="000F6579">
      <w:pPr>
        <w:pStyle w:val="Text1"/>
        <w:spacing w:after="120"/>
        <w:ind w:left="0"/>
        <w:rPr>
          <w:szCs w:val="24"/>
          <w:lang w:val="lv-LV"/>
        </w:rPr>
      </w:pPr>
      <w:r>
        <w:rPr>
          <w:b/>
          <w:i/>
          <w:szCs w:val="24"/>
          <w:u w:val="single"/>
          <w:lang w:val="lv-LV"/>
        </w:rPr>
        <w:t>Faktiskie ceļa izdevumi</w:t>
      </w:r>
      <w:r>
        <w:rPr>
          <w:szCs w:val="24"/>
          <w:lang w:val="lv-LV"/>
        </w:rPr>
        <w:t xml:space="preserve"> (ar ierobežojumu saskaņā ar EK distances kalkulatora aprēķiniem un noteiktajām likmēm) tiek segti mobilitātes dalībniekam pēc atgriešanās no vizītes un ceļa izdevumu apliecinošu dokumentu (rēķins, čeks, biļetes, izdrukas no ban</w:t>
      </w:r>
      <w:r w:rsidR="000F6579">
        <w:rPr>
          <w:szCs w:val="24"/>
          <w:lang w:val="lv-LV"/>
        </w:rPr>
        <w:t xml:space="preserve">kas konta utml.) iesniegšanas. </w:t>
      </w:r>
    </w:p>
    <w:p w14:paraId="1DEDFC04" w14:textId="77777777" w:rsidR="00D662B7" w:rsidRPr="00D662B7" w:rsidRDefault="00D662B7" w:rsidP="00D662B7">
      <w:pPr>
        <w:pStyle w:val="Text1"/>
        <w:spacing w:after="120"/>
        <w:ind w:left="0"/>
        <w:rPr>
          <w:szCs w:val="24"/>
          <w:lang w:val="lv-LV"/>
        </w:rPr>
      </w:pPr>
    </w:p>
    <w:sectPr w:rsidR="00D662B7" w:rsidRPr="00D662B7" w:rsidSect="00A20168"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7BE"/>
    <w:multiLevelType w:val="hybridMultilevel"/>
    <w:tmpl w:val="74F435CA"/>
    <w:lvl w:ilvl="0" w:tplc="81FAF26A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452C"/>
    <w:multiLevelType w:val="hybridMultilevel"/>
    <w:tmpl w:val="E5D22C2A"/>
    <w:lvl w:ilvl="0" w:tplc="85580646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7B7C"/>
    <w:multiLevelType w:val="hybridMultilevel"/>
    <w:tmpl w:val="412477F2"/>
    <w:lvl w:ilvl="0" w:tplc="1B6E9BBE">
      <w:start w:val="6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95CE2"/>
    <w:multiLevelType w:val="hybridMultilevel"/>
    <w:tmpl w:val="1C0E8B32"/>
    <w:lvl w:ilvl="0" w:tplc="E256B9A8">
      <w:start w:val="65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4783"/>
    <w:multiLevelType w:val="hybridMultilevel"/>
    <w:tmpl w:val="1F60070E"/>
    <w:lvl w:ilvl="0" w:tplc="1F148ABE">
      <w:start w:val="7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976AD"/>
    <w:multiLevelType w:val="hybridMultilevel"/>
    <w:tmpl w:val="C0309F68"/>
    <w:lvl w:ilvl="0" w:tplc="9DE24E2E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6D36"/>
    <w:multiLevelType w:val="hybridMultilevel"/>
    <w:tmpl w:val="81342270"/>
    <w:lvl w:ilvl="0" w:tplc="F1DE55F2">
      <w:start w:val="1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480" w:hanging="360"/>
      </w:pPr>
    </w:lvl>
    <w:lvl w:ilvl="2" w:tplc="0426001B" w:tentative="1">
      <w:start w:val="1"/>
      <w:numFmt w:val="lowerRoman"/>
      <w:lvlText w:val="%3."/>
      <w:lvlJc w:val="right"/>
      <w:pPr>
        <w:ind w:left="4200" w:hanging="180"/>
      </w:pPr>
    </w:lvl>
    <w:lvl w:ilvl="3" w:tplc="0426000F" w:tentative="1">
      <w:start w:val="1"/>
      <w:numFmt w:val="decimal"/>
      <w:lvlText w:val="%4."/>
      <w:lvlJc w:val="left"/>
      <w:pPr>
        <w:ind w:left="4920" w:hanging="360"/>
      </w:pPr>
    </w:lvl>
    <w:lvl w:ilvl="4" w:tplc="04260019" w:tentative="1">
      <w:start w:val="1"/>
      <w:numFmt w:val="lowerLetter"/>
      <w:lvlText w:val="%5."/>
      <w:lvlJc w:val="left"/>
      <w:pPr>
        <w:ind w:left="5640" w:hanging="360"/>
      </w:pPr>
    </w:lvl>
    <w:lvl w:ilvl="5" w:tplc="0426001B" w:tentative="1">
      <w:start w:val="1"/>
      <w:numFmt w:val="lowerRoman"/>
      <w:lvlText w:val="%6."/>
      <w:lvlJc w:val="right"/>
      <w:pPr>
        <w:ind w:left="6360" w:hanging="180"/>
      </w:pPr>
    </w:lvl>
    <w:lvl w:ilvl="6" w:tplc="0426000F" w:tentative="1">
      <w:start w:val="1"/>
      <w:numFmt w:val="decimal"/>
      <w:lvlText w:val="%7."/>
      <w:lvlJc w:val="left"/>
      <w:pPr>
        <w:ind w:left="7080" w:hanging="360"/>
      </w:pPr>
    </w:lvl>
    <w:lvl w:ilvl="7" w:tplc="04260019" w:tentative="1">
      <w:start w:val="1"/>
      <w:numFmt w:val="lowerLetter"/>
      <w:lvlText w:val="%8."/>
      <w:lvlJc w:val="left"/>
      <w:pPr>
        <w:ind w:left="7800" w:hanging="360"/>
      </w:pPr>
    </w:lvl>
    <w:lvl w:ilvl="8" w:tplc="0426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" w15:restartNumberingAfterBreak="0">
    <w:nsid w:val="2E6462EC"/>
    <w:multiLevelType w:val="hybridMultilevel"/>
    <w:tmpl w:val="21725916"/>
    <w:lvl w:ilvl="0" w:tplc="2092F7CE">
      <w:start w:val="130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3429"/>
    <w:multiLevelType w:val="hybridMultilevel"/>
    <w:tmpl w:val="A450434A"/>
    <w:lvl w:ilvl="0" w:tplc="18DAAF60">
      <w:start w:val="600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556B7"/>
    <w:multiLevelType w:val="hybridMultilevel"/>
    <w:tmpl w:val="D786C5BE"/>
    <w:lvl w:ilvl="0" w:tplc="04260001">
      <w:start w:val="1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367D3"/>
    <w:multiLevelType w:val="hybridMultilevel"/>
    <w:tmpl w:val="ABA8D734"/>
    <w:lvl w:ilvl="0" w:tplc="769A76B6">
      <w:start w:val="1250"/>
      <w:numFmt w:val="decimal"/>
      <w:lvlText w:val="%1"/>
      <w:lvlJc w:val="left"/>
      <w:pPr>
        <w:ind w:left="840" w:hanging="480"/>
      </w:pPr>
      <w:rPr>
        <w:rFonts w:hint="default"/>
        <w:b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8611D"/>
    <w:multiLevelType w:val="hybridMultilevel"/>
    <w:tmpl w:val="47C6D9A8"/>
    <w:lvl w:ilvl="0" w:tplc="3B382DBE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055B1"/>
    <w:multiLevelType w:val="hybridMultilevel"/>
    <w:tmpl w:val="D9A42038"/>
    <w:lvl w:ilvl="0" w:tplc="2318AEDC">
      <w:start w:val="700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041F59"/>
    <w:multiLevelType w:val="hybridMultilevel"/>
    <w:tmpl w:val="C01A30CE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93140"/>
    <w:multiLevelType w:val="hybridMultilevel"/>
    <w:tmpl w:val="22DE15EE"/>
    <w:lvl w:ilvl="0" w:tplc="04260001">
      <w:start w:val="12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45DE6"/>
    <w:multiLevelType w:val="hybridMultilevel"/>
    <w:tmpl w:val="5B566DC8"/>
    <w:lvl w:ilvl="0" w:tplc="5BBCC7F4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23"/>
    <w:rsid w:val="00000807"/>
    <w:rsid w:val="0000568B"/>
    <w:rsid w:val="000056D6"/>
    <w:rsid w:val="0000636F"/>
    <w:rsid w:val="00011F9A"/>
    <w:rsid w:val="000138EF"/>
    <w:rsid w:val="000145E3"/>
    <w:rsid w:val="00020431"/>
    <w:rsid w:val="000224F3"/>
    <w:rsid w:val="00034E49"/>
    <w:rsid w:val="00035BDE"/>
    <w:rsid w:val="00040228"/>
    <w:rsid w:val="00057466"/>
    <w:rsid w:val="000659E4"/>
    <w:rsid w:val="0007087C"/>
    <w:rsid w:val="000711C9"/>
    <w:rsid w:val="00076AF6"/>
    <w:rsid w:val="000814A8"/>
    <w:rsid w:val="00082304"/>
    <w:rsid w:val="00084848"/>
    <w:rsid w:val="000860FF"/>
    <w:rsid w:val="000911AA"/>
    <w:rsid w:val="00093210"/>
    <w:rsid w:val="0009429A"/>
    <w:rsid w:val="00094D07"/>
    <w:rsid w:val="00095A8E"/>
    <w:rsid w:val="0009792C"/>
    <w:rsid w:val="000A0E85"/>
    <w:rsid w:val="000A2F45"/>
    <w:rsid w:val="000A3083"/>
    <w:rsid w:val="000B6A33"/>
    <w:rsid w:val="000C1364"/>
    <w:rsid w:val="000C2188"/>
    <w:rsid w:val="000C5050"/>
    <w:rsid w:val="000C652E"/>
    <w:rsid w:val="000D205F"/>
    <w:rsid w:val="000D59C6"/>
    <w:rsid w:val="000D7D38"/>
    <w:rsid w:val="000E0082"/>
    <w:rsid w:val="000F0379"/>
    <w:rsid w:val="000F6579"/>
    <w:rsid w:val="000F7BD9"/>
    <w:rsid w:val="00105E2F"/>
    <w:rsid w:val="00113250"/>
    <w:rsid w:val="001208D8"/>
    <w:rsid w:val="00121615"/>
    <w:rsid w:val="00125071"/>
    <w:rsid w:val="001256E0"/>
    <w:rsid w:val="001363AF"/>
    <w:rsid w:val="00142B9D"/>
    <w:rsid w:val="001467E7"/>
    <w:rsid w:val="001471DB"/>
    <w:rsid w:val="001609D4"/>
    <w:rsid w:val="001625CD"/>
    <w:rsid w:val="00164353"/>
    <w:rsid w:val="001643A9"/>
    <w:rsid w:val="001652E4"/>
    <w:rsid w:val="00175DD7"/>
    <w:rsid w:val="00176280"/>
    <w:rsid w:val="0017636C"/>
    <w:rsid w:val="00184B16"/>
    <w:rsid w:val="001917DE"/>
    <w:rsid w:val="00194C83"/>
    <w:rsid w:val="00195B20"/>
    <w:rsid w:val="001963C8"/>
    <w:rsid w:val="00197238"/>
    <w:rsid w:val="001A7089"/>
    <w:rsid w:val="001B0B9B"/>
    <w:rsid w:val="001B1C61"/>
    <w:rsid w:val="001B3124"/>
    <w:rsid w:val="001B63D0"/>
    <w:rsid w:val="001C0A52"/>
    <w:rsid w:val="001C584E"/>
    <w:rsid w:val="001C6B41"/>
    <w:rsid w:val="001E2D08"/>
    <w:rsid w:val="001E7E88"/>
    <w:rsid w:val="001F138E"/>
    <w:rsid w:val="001F2437"/>
    <w:rsid w:val="001F5798"/>
    <w:rsid w:val="001F7652"/>
    <w:rsid w:val="002025D1"/>
    <w:rsid w:val="00202782"/>
    <w:rsid w:val="00205E53"/>
    <w:rsid w:val="00213604"/>
    <w:rsid w:val="002138C5"/>
    <w:rsid w:val="002148BF"/>
    <w:rsid w:val="0021506F"/>
    <w:rsid w:val="002212EC"/>
    <w:rsid w:val="002225B6"/>
    <w:rsid w:val="00224E33"/>
    <w:rsid w:val="002370A0"/>
    <w:rsid w:val="00244237"/>
    <w:rsid w:val="0024527D"/>
    <w:rsid w:val="002478E1"/>
    <w:rsid w:val="00251AD2"/>
    <w:rsid w:val="00254633"/>
    <w:rsid w:val="002629C0"/>
    <w:rsid w:val="00263B7F"/>
    <w:rsid w:val="002667A2"/>
    <w:rsid w:val="00275525"/>
    <w:rsid w:val="00280BD4"/>
    <w:rsid w:val="002816C8"/>
    <w:rsid w:val="002819F0"/>
    <w:rsid w:val="002960BC"/>
    <w:rsid w:val="00297E7A"/>
    <w:rsid w:val="002A29F9"/>
    <w:rsid w:val="002A2BF5"/>
    <w:rsid w:val="002A367C"/>
    <w:rsid w:val="002B3E31"/>
    <w:rsid w:val="002B6161"/>
    <w:rsid w:val="002C1718"/>
    <w:rsid w:val="002C1B4C"/>
    <w:rsid w:val="002C2AA5"/>
    <w:rsid w:val="002D1838"/>
    <w:rsid w:val="002D7289"/>
    <w:rsid w:val="002D77A5"/>
    <w:rsid w:val="002D7E77"/>
    <w:rsid w:val="002D7EB1"/>
    <w:rsid w:val="002E37A7"/>
    <w:rsid w:val="002E54B9"/>
    <w:rsid w:val="002E7F4F"/>
    <w:rsid w:val="002F0979"/>
    <w:rsid w:val="002F380C"/>
    <w:rsid w:val="00302525"/>
    <w:rsid w:val="00311940"/>
    <w:rsid w:val="00312F4F"/>
    <w:rsid w:val="00316789"/>
    <w:rsid w:val="003177C6"/>
    <w:rsid w:val="00320E7A"/>
    <w:rsid w:val="00321812"/>
    <w:rsid w:val="003304E7"/>
    <w:rsid w:val="00333444"/>
    <w:rsid w:val="003378CB"/>
    <w:rsid w:val="0034673D"/>
    <w:rsid w:val="00346E2F"/>
    <w:rsid w:val="0035310E"/>
    <w:rsid w:val="00354639"/>
    <w:rsid w:val="00356A50"/>
    <w:rsid w:val="00364FD7"/>
    <w:rsid w:val="00371526"/>
    <w:rsid w:val="003716DB"/>
    <w:rsid w:val="00376045"/>
    <w:rsid w:val="00381532"/>
    <w:rsid w:val="00382073"/>
    <w:rsid w:val="00386A43"/>
    <w:rsid w:val="00391831"/>
    <w:rsid w:val="00396170"/>
    <w:rsid w:val="003966E0"/>
    <w:rsid w:val="00397499"/>
    <w:rsid w:val="003A33FD"/>
    <w:rsid w:val="003A3B01"/>
    <w:rsid w:val="003A5D36"/>
    <w:rsid w:val="003B2E49"/>
    <w:rsid w:val="003B54CC"/>
    <w:rsid w:val="003C0747"/>
    <w:rsid w:val="003C1CE5"/>
    <w:rsid w:val="003C246A"/>
    <w:rsid w:val="003C649A"/>
    <w:rsid w:val="003C77E9"/>
    <w:rsid w:val="003D61EF"/>
    <w:rsid w:val="003E07CE"/>
    <w:rsid w:val="003E16D2"/>
    <w:rsid w:val="003F0528"/>
    <w:rsid w:val="003F4F45"/>
    <w:rsid w:val="003F708A"/>
    <w:rsid w:val="003F7BD2"/>
    <w:rsid w:val="003F7E2B"/>
    <w:rsid w:val="00400D5F"/>
    <w:rsid w:val="004013FF"/>
    <w:rsid w:val="00403814"/>
    <w:rsid w:val="004047ED"/>
    <w:rsid w:val="00404871"/>
    <w:rsid w:val="004104CE"/>
    <w:rsid w:val="00412A3F"/>
    <w:rsid w:val="00413BC4"/>
    <w:rsid w:val="004154A1"/>
    <w:rsid w:val="00415AED"/>
    <w:rsid w:val="00415CAA"/>
    <w:rsid w:val="00421E16"/>
    <w:rsid w:val="00425BEB"/>
    <w:rsid w:val="0043149D"/>
    <w:rsid w:val="004354EA"/>
    <w:rsid w:val="00445229"/>
    <w:rsid w:val="00447BC7"/>
    <w:rsid w:val="004519C3"/>
    <w:rsid w:val="00453AD3"/>
    <w:rsid w:val="00460C57"/>
    <w:rsid w:val="00462203"/>
    <w:rsid w:val="004638B1"/>
    <w:rsid w:val="00464F2A"/>
    <w:rsid w:val="0046669E"/>
    <w:rsid w:val="00474BCE"/>
    <w:rsid w:val="00476BE1"/>
    <w:rsid w:val="00476C4E"/>
    <w:rsid w:val="00477302"/>
    <w:rsid w:val="00480427"/>
    <w:rsid w:val="00480924"/>
    <w:rsid w:val="00482F65"/>
    <w:rsid w:val="00491A32"/>
    <w:rsid w:val="00497E07"/>
    <w:rsid w:val="004A025B"/>
    <w:rsid w:val="004A2064"/>
    <w:rsid w:val="004A387F"/>
    <w:rsid w:val="004A781D"/>
    <w:rsid w:val="004A7E2C"/>
    <w:rsid w:val="004B1E15"/>
    <w:rsid w:val="004B691C"/>
    <w:rsid w:val="004C08EE"/>
    <w:rsid w:val="004C27A0"/>
    <w:rsid w:val="004D0CAE"/>
    <w:rsid w:val="004D416F"/>
    <w:rsid w:val="004D5C36"/>
    <w:rsid w:val="004E2845"/>
    <w:rsid w:val="004E2D12"/>
    <w:rsid w:val="004E7C92"/>
    <w:rsid w:val="004F55AF"/>
    <w:rsid w:val="004F7A96"/>
    <w:rsid w:val="005027C8"/>
    <w:rsid w:val="005032C7"/>
    <w:rsid w:val="00506B47"/>
    <w:rsid w:val="00506C54"/>
    <w:rsid w:val="00526DDF"/>
    <w:rsid w:val="005333B6"/>
    <w:rsid w:val="00534411"/>
    <w:rsid w:val="00534A08"/>
    <w:rsid w:val="00537765"/>
    <w:rsid w:val="0055508B"/>
    <w:rsid w:val="00562BD3"/>
    <w:rsid w:val="00563AB6"/>
    <w:rsid w:val="00566221"/>
    <w:rsid w:val="0057001D"/>
    <w:rsid w:val="00571614"/>
    <w:rsid w:val="005776E3"/>
    <w:rsid w:val="00577F58"/>
    <w:rsid w:val="005816C6"/>
    <w:rsid w:val="0058287A"/>
    <w:rsid w:val="0058440D"/>
    <w:rsid w:val="00594E7A"/>
    <w:rsid w:val="00596812"/>
    <w:rsid w:val="005A1C6E"/>
    <w:rsid w:val="005A20DE"/>
    <w:rsid w:val="005A23FA"/>
    <w:rsid w:val="005A5412"/>
    <w:rsid w:val="005A5C61"/>
    <w:rsid w:val="005A7DB6"/>
    <w:rsid w:val="005B0275"/>
    <w:rsid w:val="005B0854"/>
    <w:rsid w:val="005B1E81"/>
    <w:rsid w:val="005C0FFE"/>
    <w:rsid w:val="005C60A8"/>
    <w:rsid w:val="005D31A3"/>
    <w:rsid w:val="005D7BF0"/>
    <w:rsid w:val="005E1ECC"/>
    <w:rsid w:val="005E32D0"/>
    <w:rsid w:val="005E6BA5"/>
    <w:rsid w:val="005F5469"/>
    <w:rsid w:val="0060312B"/>
    <w:rsid w:val="00604C2A"/>
    <w:rsid w:val="006062D1"/>
    <w:rsid w:val="00614115"/>
    <w:rsid w:val="00614A91"/>
    <w:rsid w:val="00620D22"/>
    <w:rsid w:val="00624E50"/>
    <w:rsid w:val="00633CE6"/>
    <w:rsid w:val="00634786"/>
    <w:rsid w:val="006410E8"/>
    <w:rsid w:val="00642357"/>
    <w:rsid w:val="00650320"/>
    <w:rsid w:val="0065249F"/>
    <w:rsid w:val="006570A5"/>
    <w:rsid w:val="00657E23"/>
    <w:rsid w:val="006603F3"/>
    <w:rsid w:val="00660565"/>
    <w:rsid w:val="006650AD"/>
    <w:rsid w:val="00665801"/>
    <w:rsid w:val="00671068"/>
    <w:rsid w:val="00675BFC"/>
    <w:rsid w:val="0068008F"/>
    <w:rsid w:val="006802C1"/>
    <w:rsid w:val="00683365"/>
    <w:rsid w:val="00684814"/>
    <w:rsid w:val="0068724B"/>
    <w:rsid w:val="00690A09"/>
    <w:rsid w:val="006A2A64"/>
    <w:rsid w:val="006B241A"/>
    <w:rsid w:val="006B7C69"/>
    <w:rsid w:val="006C02B9"/>
    <w:rsid w:val="006C1AF1"/>
    <w:rsid w:val="006C2C71"/>
    <w:rsid w:val="006C4ED6"/>
    <w:rsid w:val="006C6D0E"/>
    <w:rsid w:val="006C768D"/>
    <w:rsid w:val="006D39F5"/>
    <w:rsid w:val="006D3E79"/>
    <w:rsid w:val="006D3F6A"/>
    <w:rsid w:val="006D5295"/>
    <w:rsid w:val="006E0018"/>
    <w:rsid w:val="006E0625"/>
    <w:rsid w:val="006E4599"/>
    <w:rsid w:val="006E5319"/>
    <w:rsid w:val="006E5B7B"/>
    <w:rsid w:val="006E5FAF"/>
    <w:rsid w:val="006E608E"/>
    <w:rsid w:val="006E6A95"/>
    <w:rsid w:val="006F00EB"/>
    <w:rsid w:val="006F32F1"/>
    <w:rsid w:val="006F4369"/>
    <w:rsid w:val="00701353"/>
    <w:rsid w:val="00712AAA"/>
    <w:rsid w:val="00716012"/>
    <w:rsid w:val="00722B3F"/>
    <w:rsid w:val="007353DE"/>
    <w:rsid w:val="00741061"/>
    <w:rsid w:val="00743D43"/>
    <w:rsid w:val="00743FDF"/>
    <w:rsid w:val="00750D07"/>
    <w:rsid w:val="00751F42"/>
    <w:rsid w:val="0075456D"/>
    <w:rsid w:val="00760050"/>
    <w:rsid w:val="0076123F"/>
    <w:rsid w:val="00764476"/>
    <w:rsid w:val="00764533"/>
    <w:rsid w:val="00765C61"/>
    <w:rsid w:val="00765F05"/>
    <w:rsid w:val="00767F56"/>
    <w:rsid w:val="00770542"/>
    <w:rsid w:val="00772C72"/>
    <w:rsid w:val="00774085"/>
    <w:rsid w:val="0078008B"/>
    <w:rsid w:val="00787042"/>
    <w:rsid w:val="00791ED0"/>
    <w:rsid w:val="00794257"/>
    <w:rsid w:val="007A5D25"/>
    <w:rsid w:val="007B11AC"/>
    <w:rsid w:val="007B6685"/>
    <w:rsid w:val="007B7FAF"/>
    <w:rsid w:val="007C49A3"/>
    <w:rsid w:val="007C7156"/>
    <w:rsid w:val="007D00E3"/>
    <w:rsid w:val="007D63EB"/>
    <w:rsid w:val="007E0A23"/>
    <w:rsid w:val="007E2154"/>
    <w:rsid w:val="007F3453"/>
    <w:rsid w:val="007F63E6"/>
    <w:rsid w:val="00801DBC"/>
    <w:rsid w:val="008031A0"/>
    <w:rsid w:val="00803A8F"/>
    <w:rsid w:val="008058D3"/>
    <w:rsid w:val="00806680"/>
    <w:rsid w:val="0080680D"/>
    <w:rsid w:val="008112C9"/>
    <w:rsid w:val="008129AB"/>
    <w:rsid w:val="00812C82"/>
    <w:rsid w:val="008152FF"/>
    <w:rsid w:val="00825A1F"/>
    <w:rsid w:val="00831FBD"/>
    <w:rsid w:val="00836878"/>
    <w:rsid w:val="00837C2E"/>
    <w:rsid w:val="00843B62"/>
    <w:rsid w:val="00846ADA"/>
    <w:rsid w:val="00862650"/>
    <w:rsid w:val="00867456"/>
    <w:rsid w:val="00870021"/>
    <w:rsid w:val="00875323"/>
    <w:rsid w:val="00884A86"/>
    <w:rsid w:val="0088726C"/>
    <w:rsid w:val="00890828"/>
    <w:rsid w:val="00890A35"/>
    <w:rsid w:val="0089141C"/>
    <w:rsid w:val="00892D39"/>
    <w:rsid w:val="008A2AE4"/>
    <w:rsid w:val="008A3928"/>
    <w:rsid w:val="008B1B13"/>
    <w:rsid w:val="008B2D23"/>
    <w:rsid w:val="008B3A65"/>
    <w:rsid w:val="008B3B2E"/>
    <w:rsid w:val="008C77C6"/>
    <w:rsid w:val="008D1841"/>
    <w:rsid w:val="008D345B"/>
    <w:rsid w:val="008E0AF3"/>
    <w:rsid w:val="008E4586"/>
    <w:rsid w:val="008E6BDB"/>
    <w:rsid w:val="008E7A24"/>
    <w:rsid w:val="008F44A5"/>
    <w:rsid w:val="009031E8"/>
    <w:rsid w:val="00905E28"/>
    <w:rsid w:val="0090621E"/>
    <w:rsid w:val="00906E08"/>
    <w:rsid w:val="009114DF"/>
    <w:rsid w:val="0091676E"/>
    <w:rsid w:val="0092091C"/>
    <w:rsid w:val="00927D7C"/>
    <w:rsid w:val="00930C2A"/>
    <w:rsid w:val="0093191F"/>
    <w:rsid w:val="00936D2B"/>
    <w:rsid w:val="00941F5C"/>
    <w:rsid w:val="0094291D"/>
    <w:rsid w:val="00952C4E"/>
    <w:rsid w:val="00952D29"/>
    <w:rsid w:val="0095468C"/>
    <w:rsid w:val="00955569"/>
    <w:rsid w:val="00955D1C"/>
    <w:rsid w:val="0095609C"/>
    <w:rsid w:val="0096332D"/>
    <w:rsid w:val="009746DC"/>
    <w:rsid w:val="0098589F"/>
    <w:rsid w:val="009912B6"/>
    <w:rsid w:val="00992D69"/>
    <w:rsid w:val="009935D8"/>
    <w:rsid w:val="00995D9B"/>
    <w:rsid w:val="00996469"/>
    <w:rsid w:val="009A3190"/>
    <w:rsid w:val="009A416B"/>
    <w:rsid w:val="009B1146"/>
    <w:rsid w:val="009B25EB"/>
    <w:rsid w:val="009B3BC3"/>
    <w:rsid w:val="009C1E3B"/>
    <w:rsid w:val="009C3EAC"/>
    <w:rsid w:val="009C547C"/>
    <w:rsid w:val="009D244C"/>
    <w:rsid w:val="009D393A"/>
    <w:rsid w:val="009E2D15"/>
    <w:rsid w:val="009E433B"/>
    <w:rsid w:val="009E4804"/>
    <w:rsid w:val="009F061B"/>
    <w:rsid w:val="009F5D2C"/>
    <w:rsid w:val="00A025DC"/>
    <w:rsid w:val="00A04DFF"/>
    <w:rsid w:val="00A04E9E"/>
    <w:rsid w:val="00A05EF1"/>
    <w:rsid w:val="00A107E7"/>
    <w:rsid w:val="00A10E8A"/>
    <w:rsid w:val="00A20168"/>
    <w:rsid w:val="00A227DB"/>
    <w:rsid w:val="00A25F2E"/>
    <w:rsid w:val="00A264C4"/>
    <w:rsid w:val="00A417AD"/>
    <w:rsid w:val="00A418EB"/>
    <w:rsid w:val="00A41CE8"/>
    <w:rsid w:val="00A42211"/>
    <w:rsid w:val="00A453A1"/>
    <w:rsid w:val="00A600C3"/>
    <w:rsid w:val="00A60DF3"/>
    <w:rsid w:val="00A62D31"/>
    <w:rsid w:val="00A62F5F"/>
    <w:rsid w:val="00A63F74"/>
    <w:rsid w:val="00A653B2"/>
    <w:rsid w:val="00A65F6D"/>
    <w:rsid w:val="00A7045A"/>
    <w:rsid w:val="00A76325"/>
    <w:rsid w:val="00A90D30"/>
    <w:rsid w:val="00A9720B"/>
    <w:rsid w:val="00A97DF8"/>
    <w:rsid w:val="00AA0238"/>
    <w:rsid w:val="00AA38D6"/>
    <w:rsid w:val="00AA625A"/>
    <w:rsid w:val="00AB3D75"/>
    <w:rsid w:val="00AC0DD8"/>
    <w:rsid w:val="00AC22D3"/>
    <w:rsid w:val="00AC266D"/>
    <w:rsid w:val="00AC2F25"/>
    <w:rsid w:val="00AC479F"/>
    <w:rsid w:val="00AC4819"/>
    <w:rsid w:val="00AC4B3C"/>
    <w:rsid w:val="00AD170A"/>
    <w:rsid w:val="00AD41DD"/>
    <w:rsid w:val="00AD5577"/>
    <w:rsid w:val="00AE41D7"/>
    <w:rsid w:val="00AF264D"/>
    <w:rsid w:val="00B11A1E"/>
    <w:rsid w:val="00B14F71"/>
    <w:rsid w:val="00B16202"/>
    <w:rsid w:val="00B17B4E"/>
    <w:rsid w:val="00B23101"/>
    <w:rsid w:val="00B23730"/>
    <w:rsid w:val="00B27DBE"/>
    <w:rsid w:val="00B31F65"/>
    <w:rsid w:val="00B3290F"/>
    <w:rsid w:val="00B47269"/>
    <w:rsid w:val="00B51E58"/>
    <w:rsid w:val="00B56AE6"/>
    <w:rsid w:val="00B6355C"/>
    <w:rsid w:val="00B65B34"/>
    <w:rsid w:val="00B6773F"/>
    <w:rsid w:val="00B67AAD"/>
    <w:rsid w:val="00B67E51"/>
    <w:rsid w:val="00B73A87"/>
    <w:rsid w:val="00B77623"/>
    <w:rsid w:val="00B803B2"/>
    <w:rsid w:val="00B81841"/>
    <w:rsid w:val="00B83C79"/>
    <w:rsid w:val="00B8458E"/>
    <w:rsid w:val="00B870BD"/>
    <w:rsid w:val="00B9233B"/>
    <w:rsid w:val="00B93AF9"/>
    <w:rsid w:val="00B96825"/>
    <w:rsid w:val="00B97F14"/>
    <w:rsid w:val="00BA1B81"/>
    <w:rsid w:val="00BA3D4F"/>
    <w:rsid w:val="00BA544E"/>
    <w:rsid w:val="00BB4DFD"/>
    <w:rsid w:val="00BC0050"/>
    <w:rsid w:val="00BC440F"/>
    <w:rsid w:val="00BC70B7"/>
    <w:rsid w:val="00BD7391"/>
    <w:rsid w:val="00BE157F"/>
    <w:rsid w:val="00BE487C"/>
    <w:rsid w:val="00BF12A1"/>
    <w:rsid w:val="00BF22AF"/>
    <w:rsid w:val="00BF55A4"/>
    <w:rsid w:val="00C11B93"/>
    <w:rsid w:val="00C30C69"/>
    <w:rsid w:val="00C3114A"/>
    <w:rsid w:val="00C31551"/>
    <w:rsid w:val="00C3524E"/>
    <w:rsid w:val="00C36053"/>
    <w:rsid w:val="00C4617E"/>
    <w:rsid w:val="00C47120"/>
    <w:rsid w:val="00C5036E"/>
    <w:rsid w:val="00C525FC"/>
    <w:rsid w:val="00C548EE"/>
    <w:rsid w:val="00C6029B"/>
    <w:rsid w:val="00C6066A"/>
    <w:rsid w:val="00C60BA5"/>
    <w:rsid w:val="00C70101"/>
    <w:rsid w:val="00C7033F"/>
    <w:rsid w:val="00C73AEB"/>
    <w:rsid w:val="00C73BB1"/>
    <w:rsid w:val="00C75790"/>
    <w:rsid w:val="00C76110"/>
    <w:rsid w:val="00C83F38"/>
    <w:rsid w:val="00C848E7"/>
    <w:rsid w:val="00C9763D"/>
    <w:rsid w:val="00C9766A"/>
    <w:rsid w:val="00C977CF"/>
    <w:rsid w:val="00CA32C5"/>
    <w:rsid w:val="00CA5AB8"/>
    <w:rsid w:val="00CA7FB2"/>
    <w:rsid w:val="00CB074B"/>
    <w:rsid w:val="00CB3692"/>
    <w:rsid w:val="00CC223A"/>
    <w:rsid w:val="00CC28C2"/>
    <w:rsid w:val="00CC2910"/>
    <w:rsid w:val="00CD0769"/>
    <w:rsid w:val="00CD2129"/>
    <w:rsid w:val="00CD5A7E"/>
    <w:rsid w:val="00CF2C93"/>
    <w:rsid w:val="00CF69DD"/>
    <w:rsid w:val="00D029F2"/>
    <w:rsid w:val="00D03587"/>
    <w:rsid w:val="00D07E62"/>
    <w:rsid w:val="00D11D0E"/>
    <w:rsid w:val="00D12D79"/>
    <w:rsid w:val="00D1388E"/>
    <w:rsid w:val="00D21BAE"/>
    <w:rsid w:val="00D26BC0"/>
    <w:rsid w:val="00D35F04"/>
    <w:rsid w:val="00D37C24"/>
    <w:rsid w:val="00D42119"/>
    <w:rsid w:val="00D443AA"/>
    <w:rsid w:val="00D4666B"/>
    <w:rsid w:val="00D46B37"/>
    <w:rsid w:val="00D46B4A"/>
    <w:rsid w:val="00D46E61"/>
    <w:rsid w:val="00D5119D"/>
    <w:rsid w:val="00D51F34"/>
    <w:rsid w:val="00D56938"/>
    <w:rsid w:val="00D56DE8"/>
    <w:rsid w:val="00D60A1D"/>
    <w:rsid w:val="00D642D6"/>
    <w:rsid w:val="00D662B7"/>
    <w:rsid w:val="00D6788D"/>
    <w:rsid w:val="00D73A13"/>
    <w:rsid w:val="00D76B2C"/>
    <w:rsid w:val="00D774D6"/>
    <w:rsid w:val="00D80782"/>
    <w:rsid w:val="00D8279C"/>
    <w:rsid w:val="00D838FF"/>
    <w:rsid w:val="00D84E4B"/>
    <w:rsid w:val="00D86A58"/>
    <w:rsid w:val="00D86E6A"/>
    <w:rsid w:val="00D8743B"/>
    <w:rsid w:val="00D91DAA"/>
    <w:rsid w:val="00D94280"/>
    <w:rsid w:val="00D95787"/>
    <w:rsid w:val="00D95EBA"/>
    <w:rsid w:val="00DA4936"/>
    <w:rsid w:val="00DA7BEF"/>
    <w:rsid w:val="00DB2890"/>
    <w:rsid w:val="00DC1DF0"/>
    <w:rsid w:val="00DC4D12"/>
    <w:rsid w:val="00DC5A98"/>
    <w:rsid w:val="00DC618B"/>
    <w:rsid w:val="00DC70FE"/>
    <w:rsid w:val="00DD0CB7"/>
    <w:rsid w:val="00DD7A09"/>
    <w:rsid w:val="00DE2FAC"/>
    <w:rsid w:val="00DF1B88"/>
    <w:rsid w:val="00DF1F24"/>
    <w:rsid w:val="00E016C5"/>
    <w:rsid w:val="00E025E5"/>
    <w:rsid w:val="00E0727E"/>
    <w:rsid w:val="00E13A4E"/>
    <w:rsid w:val="00E13A62"/>
    <w:rsid w:val="00E20787"/>
    <w:rsid w:val="00E222D8"/>
    <w:rsid w:val="00E233E2"/>
    <w:rsid w:val="00E24C5A"/>
    <w:rsid w:val="00E25043"/>
    <w:rsid w:val="00E266AC"/>
    <w:rsid w:val="00E30819"/>
    <w:rsid w:val="00E30F92"/>
    <w:rsid w:val="00E34389"/>
    <w:rsid w:val="00E35DC3"/>
    <w:rsid w:val="00E420AA"/>
    <w:rsid w:val="00E42206"/>
    <w:rsid w:val="00E507A8"/>
    <w:rsid w:val="00E541CD"/>
    <w:rsid w:val="00E637F3"/>
    <w:rsid w:val="00E70A39"/>
    <w:rsid w:val="00E80690"/>
    <w:rsid w:val="00E81B94"/>
    <w:rsid w:val="00E82E59"/>
    <w:rsid w:val="00E85B84"/>
    <w:rsid w:val="00E85D37"/>
    <w:rsid w:val="00E945CA"/>
    <w:rsid w:val="00E949DB"/>
    <w:rsid w:val="00E95177"/>
    <w:rsid w:val="00EA5242"/>
    <w:rsid w:val="00EA797A"/>
    <w:rsid w:val="00EB15CC"/>
    <w:rsid w:val="00EB1E8B"/>
    <w:rsid w:val="00EB486A"/>
    <w:rsid w:val="00EC21AB"/>
    <w:rsid w:val="00EC23A4"/>
    <w:rsid w:val="00EC373A"/>
    <w:rsid w:val="00EC6756"/>
    <w:rsid w:val="00EE0D2E"/>
    <w:rsid w:val="00EE7638"/>
    <w:rsid w:val="00EF24A2"/>
    <w:rsid w:val="00EF59B8"/>
    <w:rsid w:val="00F00354"/>
    <w:rsid w:val="00F04564"/>
    <w:rsid w:val="00F07A12"/>
    <w:rsid w:val="00F12400"/>
    <w:rsid w:val="00F131F0"/>
    <w:rsid w:val="00F1448C"/>
    <w:rsid w:val="00F15C58"/>
    <w:rsid w:val="00F17263"/>
    <w:rsid w:val="00F23138"/>
    <w:rsid w:val="00F245DF"/>
    <w:rsid w:val="00F300F8"/>
    <w:rsid w:val="00F34C78"/>
    <w:rsid w:val="00F408B4"/>
    <w:rsid w:val="00F41114"/>
    <w:rsid w:val="00F42C6A"/>
    <w:rsid w:val="00F43020"/>
    <w:rsid w:val="00F45AB6"/>
    <w:rsid w:val="00F45DFE"/>
    <w:rsid w:val="00F51B6A"/>
    <w:rsid w:val="00F5349F"/>
    <w:rsid w:val="00F64E9A"/>
    <w:rsid w:val="00F6722E"/>
    <w:rsid w:val="00F6790B"/>
    <w:rsid w:val="00F67DD7"/>
    <w:rsid w:val="00F71716"/>
    <w:rsid w:val="00F757A4"/>
    <w:rsid w:val="00F75DD6"/>
    <w:rsid w:val="00F7714D"/>
    <w:rsid w:val="00F77426"/>
    <w:rsid w:val="00F80B1F"/>
    <w:rsid w:val="00F83105"/>
    <w:rsid w:val="00F8505F"/>
    <w:rsid w:val="00F90725"/>
    <w:rsid w:val="00F951C4"/>
    <w:rsid w:val="00FA5810"/>
    <w:rsid w:val="00FA7EB7"/>
    <w:rsid w:val="00FB0F33"/>
    <w:rsid w:val="00FB17C6"/>
    <w:rsid w:val="00FB35EF"/>
    <w:rsid w:val="00FB4A72"/>
    <w:rsid w:val="00FC0653"/>
    <w:rsid w:val="00FD34C7"/>
    <w:rsid w:val="00FD57A7"/>
    <w:rsid w:val="00FE0094"/>
    <w:rsid w:val="00FE20CC"/>
    <w:rsid w:val="00FE2B8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DFBA4"/>
  <w15:docId w15:val="{D9CC5020-DEB2-4B00-8BD8-CD41A6F86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4E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E5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599"/>
    <w:pPr>
      <w:ind w:left="720"/>
      <w:contextualSpacing/>
    </w:pPr>
  </w:style>
  <w:style w:type="paragraph" w:customStyle="1" w:styleId="Text1">
    <w:name w:val="Text 1"/>
    <w:basedOn w:val="Normal"/>
    <w:rsid w:val="00D662B7"/>
    <w:pPr>
      <w:snapToGrid w:val="0"/>
      <w:spacing w:after="240"/>
      <w:ind w:left="483"/>
      <w:jc w:val="both"/>
    </w:pPr>
    <w:rPr>
      <w:szCs w:val="20"/>
      <w:lang w:val="fr-FR" w:eastAsia="en-GB"/>
    </w:rPr>
  </w:style>
  <w:style w:type="table" w:styleId="TableGrid">
    <w:name w:val="Table Grid"/>
    <w:basedOn w:val="TableNormal"/>
    <w:uiPriority w:val="59"/>
    <w:rsid w:val="0096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418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LLLP/ERASMUS</vt:lpstr>
      <vt:lpstr>LLLP/ERASMUS</vt:lpstr>
    </vt:vector>
  </TitlesOfParts>
  <Company>Latvijas Universitate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LLLP/ERASMUS</dc:title>
  <dc:creator>User</dc:creator>
  <cp:lastModifiedBy>Sintija Maculeviča</cp:lastModifiedBy>
  <cp:revision>19</cp:revision>
  <cp:lastPrinted>2021-01-29T08:35:00Z</cp:lastPrinted>
  <dcterms:created xsi:type="dcterms:W3CDTF">2022-06-01T10:45:00Z</dcterms:created>
  <dcterms:modified xsi:type="dcterms:W3CDTF">2022-06-21T13:03:00Z</dcterms:modified>
</cp:coreProperties>
</file>